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2BCA" w:rsidR="00972BCA" w:rsidP="00972BCA" w:rsidRDefault="00972BCA" w14:paraId="5497D6B3" w14:textId="58F6282B">
      <w:pPr>
        <w:spacing w:after="0" w:line="240" w:lineRule="auto"/>
        <w:rPr>
          <w:rFonts w:ascii="Times New Roman" w:hAnsi="Times New Roman" w:eastAsia="Times New Roman" w:cs="Times New Roman"/>
          <w:b w:val="1"/>
          <w:bCs w:val="1"/>
          <w:sz w:val="24"/>
          <w:szCs w:val="24"/>
        </w:rPr>
      </w:pPr>
      <w:r w:rsidRPr="159C9E68" w:rsidR="00972BCA">
        <w:rPr>
          <w:rFonts w:ascii="Times New Roman" w:hAnsi="Times New Roman" w:eastAsia="Times New Roman" w:cs="Times New Roman"/>
          <w:b w:val="1"/>
          <w:bCs w:val="1"/>
          <w:sz w:val="24"/>
          <w:szCs w:val="24"/>
        </w:rPr>
        <w:t>A</w:t>
      </w:r>
      <w:r w:rsidRPr="159C9E68" w:rsidR="604849E2">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N</w:t>
      </w:r>
      <w:r w:rsidRPr="159C9E68" w:rsidR="604849E2">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D</w:t>
      </w:r>
      <w:r w:rsidRPr="159C9E68" w:rsidR="604849E2">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M</w:t>
      </w:r>
      <w:r w:rsidRPr="159C9E68" w:rsidR="604849E2">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E</w:t>
      </w:r>
      <w:r w:rsidRPr="159C9E68" w:rsidR="51ED586A">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V</w:t>
      </w:r>
      <w:r w:rsidRPr="159C9E68" w:rsidR="51ED586A">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A</w:t>
      </w:r>
      <w:r w:rsidRPr="159C9E68" w:rsidR="51ED586A">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H</w:t>
      </w:r>
      <w:r w:rsidRPr="159C9E68" w:rsidR="074E7C2C">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E</w:t>
      </w:r>
      <w:r w:rsidRPr="159C9E68" w:rsidR="074E7C2C">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T</w:t>
      </w:r>
      <w:r w:rsidRPr="159C9E68" w:rsidR="074E7C2C">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U</w:t>
      </w:r>
      <w:r w:rsidRPr="159C9E68" w:rsidR="074E7C2C">
        <w:rPr>
          <w:rFonts w:ascii="Times New Roman" w:hAnsi="Times New Roman" w:eastAsia="Times New Roman" w:cs="Times New Roman"/>
          <w:b w:val="1"/>
          <w:bCs w:val="1"/>
          <w:sz w:val="24"/>
          <w:szCs w:val="24"/>
        </w:rPr>
        <w:t xml:space="preserve"> </w:t>
      </w:r>
      <w:r w:rsidRPr="159C9E68" w:rsidR="00972BCA">
        <w:rPr>
          <w:rFonts w:ascii="Times New Roman" w:hAnsi="Times New Roman" w:eastAsia="Times New Roman" w:cs="Times New Roman"/>
          <w:b w:val="1"/>
          <w:bCs w:val="1"/>
          <w:sz w:val="24"/>
          <w:szCs w:val="24"/>
        </w:rPr>
        <w:t>S</w:t>
      </w:r>
      <w:r w:rsidRPr="159C9E68" w:rsidR="372EB8A6">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L</w:t>
      </w:r>
      <w:r w:rsidRPr="159C9E68" w:rsidR="372EB8A6">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E</w:t>
      </w:r>
      <w:r w:rsidRPr="159C9E68" w:rsidR="372EB8A6">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P</w:t>
      </w:r>
      <w:r w:rsidRPr="159C9E68" w:rsidR="372EB8A6">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I</w:t>
      </w:r>
      <w:r w:rsidRPr="159C9E68" w:rsidR="4AC7228F">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N</w:t>
      </w:r>
      <w:r w:rsidRPr="159C9E68" w:rsidR="4AC7228F">
        <w:rPr>
          <w:rFonts w:ascii="Times New Roman" w:hAnsi="Times New Roman" w:eastAsia="Times New Roman" w:cs="Times New Roman"/>
          <w:b w:val="1"/>
          <w:bCs w:val="1"/>
          <w:sz w:val="24"/>
          <w:szCs w:val="24"/>
        </w:rPr>
        <w:t xml:space="preserve"> </w:t>
      </w:r>
      <w:r w:rsidRPr="159C9E68" w:rsidR="761DA5D2">
        <w:rPr>
          <w:rFonts w:ascii="Times New Roman" w:hAnsi="Times New Roman" w:eastAsia="Times New Roman" w:cs="Times New Roman"/>
          <w:b w:val="1"/>
          <w:bCs w:val="1"/>
          <w:sz w:val="24"/>
          <w:szCs w:val="24"/>
        </w:rPr>
        <w:t>G</w:t>
      </w:r>
    </w:p>
    <w:p w:rsidRPr="00972BCA" w:rsidR="00972BCA" w:rsidP="00972BCA" w:rsidRDefault="00972BCA" w14:paraId="60147701" w14:textId="77777777">
      <w:pPr>
        <w:spacing w:after="200" w:line="276" w:lineRule="auto"/>
        <w:jc w:val="both"/>
        <w:rPr>
          <w:rFonts w:ascii="Times New Roman" w:hAnsi="Times New Roman" w:eastAsia="Calibri" w:cs="Times New Roman"/>
          <w:sz w:val="24"/>
          <w:szCs w:val="24"/>
        </w:rPr>
      </w:pPr>
    </w:p>
    <w:p w:rsidRPr="00972BCA" w:rsidR="00972BCA" w:rsidP="00972BCA" w:rsidRDefault="0028431F" w14:paraId="0C26435F" w14:textId="1C209176">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iCs/>
          <w:sz w:val="24"/>
          <w:szCs w:val="24"/>
          <w:highlight w:val="yellow"/>
        </w:rPr>
        <w:t>(Sõlmiv amet)</w:t>
      </w:r>
      <w:r w:rsidRPr="00972BCA" w:rsidR="00972BCA">
        <w:rPr>
          <w:rFonts w:ascii="Times New Roman" w:hAnsi="Times New Roman" w:eastAsia="Times New Roman" w:cs="Times New Roman"/>
          <w:b/>
          <w:bCs/>
          <w:i/>
          <w:iCs/>
          <w:sz w:val="24"/>
          <w:szCs w:val="24"/>
        </w:rPr>
        <w:t xml:space="preserve">, </w:t>
      </w:r>
      <w:r w:rsidRPr="00972BCA" w:rsidR="00972BCA">
        <w:rPr>
          <w:rFonts w:ascii="Times New Roman" w:hAnsi="Times New Roman" w:eastAsia="Times New Roman" w:cs="Times New Roman"/>
          <w:b/>
          <w:bCs/>
          <w:sz w:val="24"/>
          <w:szCs w:val="24"/>
        </w:rPr>
        <w:t xml:space="preserve">mida esindab põhimääruse alusel </w:t>
      </w:r>
      <w:r w:rsidRPr="0028431F">
        <w:rPr>
          <w:rFonts w:ascii="Times New Roman" w:hAnsi="Times New Roman" w:eastAsia="Times New Roman" w:cs="Times New Roman"/>
          <w:b/>
          <w:bCs/>
          <w:sz w:val="24"/>
          <w:szCs w:val="24"/>
          <w:highlight w:val="yellow"/>
        </w:rPr>
        <w:t>(Ameti juht)</w:t>
      </w:r>
      <w:r w:rsidR="00972BCA">
        <w:rPr>
          <w:rFonts w:ascii="Times New Roman" w:hAnsi="Times New Roman" w:eastAsia="Times New Roman" w:cs="Times New Roman"/>
          <w:b/>
          <w:bCs/>
          <w:sz w:val="24"/>
          <w:szCs w:val="24"/>
        </w:rPr>
        <w:t xml:space="preserve"> ja </w:t>
      </w:r>
      <w:r w:rsidRPr="0028431F">
        <w:rPr>
          <w:rFonts w:ascii="Times New Roman" w:hAnsi="Times New Roman" w:eastAsia="Times New Roman" w:cs="Times New Roman"/>
          <w:b/>
          <w:bCs/>
          <w:sz w:val="24"/>
          <w:szCs w:val="24"/>
          <w:highlight w:val="yellow"/>
        </w:rPr>
        <w:t>(Teine amet</w:t>
      </w:r>
      <w:r>
        <w:rPr>
          <w:rFonts w:ascii="Times New Roman" w:hAnsi="Times New Roman" w:eastAsia="Times New Roman" w:cs="Times New Roman"/>
          <w:b/>
          <w:bCs/>
          <w:sz w:val="24"/>
          <w:szCs w:val="24"/>
          <w:highlight w:val="yellow"/>
        </w:rPr>
        <w:t>, KOV või ettevõte</w:t>
      </w:r>
      <w:r w:rsidRPr="0028431F">
        <w:rPr>
          <w:rFonts w:ascii="Times New Roman" w:hAnsi="Times New Roman" w:eastAsia="Times New Roman" w:cs="Times New Roman"/>
          <w:b/>
          <w:bCs/>
          <w:sz w:val="24"/>
          <w:szCs w:val="24"/>
          <w:highlight w:val="yellow"/>
        </w:rPr>
        <w:t>)</w:t>
      </w:r>
      <w:r w:rsidR="00972BCA">
        <w:rPr>
          <w:rFonts w:ascii="Times New Roman" w:hAnsi="Times New Roman" w:eastAsia="Times New Roman" w:cs="Times New Roman"/>
          <w:b/>
          <w:bCs/>
          <w:sz w:val="24"/>
          <w:szCs w:val="24"/>
        </w:rPr>
        <w:t xml:space="preserve">, mida esindab </w:t>
      </w:r>
      <w:r w:rsidR="00E06AA6">
        <w:rPr>
          <w:rFonts w:ascii="Times New Roman" w:hAnsi="Times New Roman" w:eastAsia="Times New Roman" w:cs="Times New Roman"/>
          <w:b/>
          <w:bCs/>
          <w:sz w:val="24"/>
          <w:szCs w:val="24"/>
        </w:rPr>
        <w:t>põhikirja</w:t>
      </w:r>
      <w:r w:rsidR="00972BCA">
        <w:rPr>
          <w:rFonts w:ascii="Times New Roman" w:hAnsi="Times New Roman" w:eastAsia="Times New Roman" w:cs="Times New Roman"/>
          <w:b/>
          <w:bCs/>
          <w:sz w:val="24"/>
          <w:szCs w:val="24"/>
        </w:rPr>
        <w:t xml:space="preserve"> alusel, </w:t>
      </w:r>
      <w:r w:rsidRPr="00AF1911" w:rsidR="00AF1911">
        <w:rPr>
          <w:rFonts w:ascii="Times New Roman" w:hAnsi="Times New Roman" w:eastAsia="Times New Roman" w:cs="Times New Roman"/>
          <w:b/>
          <w:bCs/>
          <w:sz w:val="24"/>
          <w:szCs w:val="24"/>
          <w:highlight w:val="yellow"/>
        </w:rPr>
        <w:t>(Kes)</w:t>
      </w:r>
      <w:r w:rsidRPr="00AF1911" w:rsidR="00972BCA">
        <w:rPr>
          <w:rFonts w:ascii="Times New Roman" w:hAnsi="Times New Roman" w:eastAsia="Times New Roman" w:cs="Times New Roman"/>
          <w:b/>
          <w:bCs/>
          <w:sz w:val="24"/>
          <w:szCs w:val="24"/>
          <w:highlight w:val="yellow"/>
        </w:rPr>
        <w:t xml:space="preserve"> </w:t>
      </w:r>
      <w:r w:rsidRPr="00AF1911" w:rsidR="00AF1911">
        <w:rPr>
          <w:rFonts w:ascii="Times New Roman" w:hAnsi="Times New Roman" w:eastAsia="Times New Roman" w:cs="Times New Roman"/>
          <w:b/>
          <w:bCs/>
          <w:sz w:val="24"/>
          <w:szCs w:val="24"/>
          <w:highlight w:val="yellow"/>
        </w:rPr>
        <w:t>(Nimi)</w:t>
      </w:r>
      <w:r w:rsidR="00972BCA">
        <w:rPr>
          <w:rFonts w:ascii="Times New Roman" w:hAnsi="Times New Roman" w:eastAsia="Times New Roman" w:cs="Times New Roman"/>
          <w:b/>
          <w:bCs/>
          <w:sz w:val="24"/>
          <w:szCs w:val="24"/>
        </w:rPr>
        <w:t xml:space="preserve"> </w:t>
      </w:r>
      <w:r w:rsidRPr="00972BCA" w:rsidR="00972BCA">
        <w:rPr>
          <w:rFonts w:ascii="Times New Roman" w:hAnsi="Times New Roman" w:eastAsia="Times New Roman" w:cs="Times New Roman"/>
          <w:b/>
          <w:bCs/>
          <w:sz w:val="24"/>
          <w:szCs w:val="24"/>
        </w:rPr>
        <w:t xml:space="preserve">(edaspidi ka vastavalt </w:t>
      </w:r>
      <w:r w:rsidRPr="00972BCA" w:rsidR="00972BCA">
        <w:rPr>
          <w:rFonts w:ascii="Times New Roman" w:hAnsi="Times New Roman" w:eastAsia="Times New Roman" w:cs="Times New Roman"/>
          <w:b/>
          <w:bCs/>
          <w:iCs/>
          <w:sz w:val="24"/>
          <w:szCs w:val="24"/>
        </w:rPr>
        <w:t>pool</w:t>
      </w:r>
      <w:r w:rsidRPr="00972BCA" w:rsidR="00972BCA">
        <w:rPr>
          <w:rFonts w:ascii="Times New Roman" w:hAnsi="Times New Roman" w:eastAsia="Times New Roman" w:cs="Times New Roman"/>
          <w:b/>
          <w:bCs/>
          <w:sz w:val="24"/>
          <w:szCs w:val="24"/>
        </w:rPr>
        <w:t xml:space="preserve"> või koos </w:t>
      </w:r>
      <w:r w:rsidRPr="00972BCA" w:rsidR="00972BCA">
        <w:rPr>
          <w:rFonts w:ascii="Times New Roman" w:hAnsi="Times New Roman" w:eastAsia="Times New Roman" w:cs="Times New Roman"/>
          <w:b/>
          <w:bCs/>
          <w:iCs/>
          <w:sz w:val="24"/>
          <w:szCs w:val="24"/>
        </w:rPr>
        <w:t>pooled</w:t>
      </w:r>
      <w:r w:rsidRPr="00972BCA" w:rsidR="00972BCA">
        <w:rPr>
          <w:rFonts w:ascii="Times New Roman" w:hAnsi="Times New Roman" w:eastAsia="Times New Roman" w:cs="Times New Roman"/>
          <w:b/>
          <w:bCs/>
          <w:sz w:val="24"/>
          <w:szCs w:val="24"/>
        </w:rPr>
        <w:t>) sõlmisid alljärgneva kokkuleppe (edaspidi leping):</w:t>
      </w:r>
    </w:p>
    <w:p w:rsidRPr="00972BCA" w:rsidR="00972BCA" w:rsidP="00972BCA" w:rsidRDefault="00972BCA" w14:paraId="32F35D78" w14:textId="77777777">
      <w:pPr>
        <w:spacing w:after="0" w:line="240" w:lineRule="auto"/>
        <w:jc w:val="both"/>
        <w:rPr>
          <w:rFonts w:ascii="Times New Roman" w:hAnsi="Times New Roman" w:eastAsia="Times New Roman" w:cs="Times New Roman"/>
          <w:b/>
          <w:bCs/>
          <w:sz w:val="24"/>
          <w:szCs w:val="24"/>
        </w:rPr>
      </w:pPr>
    </w:p>
    <w:p w:rsidRPr="00972BCA" w:rsidR="00972BCA" w:rsidP="00972BCA" w:rsidRDefault="00972BCA" w14:paraId="3D5582C9" w14:textId="77777777">
      <w:pPr>
        <w:numPr>
          <w:ilvl w:val="0"/>
          <w:numId w:val="1"/>
        </w:numPr>
        <w:spacing w:after="200" w:line="276"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MÕISTED</w:t>
      </w:r>
    </w:p>
    <w:p w:rsidRPr="00972BCA" w:rsidR="00972BCA" w:rsidP="00972BCA" w:rsidRDefault="00972BCA" w14:paraId="148729B8" w14:textId="77777777">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Andmed</w:t>
      </w:r>
      <w:r w:rsidRPr="00972BCA">
        <w:rPr>
          <w:rFonts w:ascii="Times New Roman" w:hAnsi="Times New Roman" w:eastAsia="Calibri" w:cs="Times New Roman"/>
          <w:sz w:val="24"/>
          <w:szCs w:val="24"/>
        </w:rPr>
        <w:t xml:space="preserve"> – isikuandmed ja muud andmed.</w:t>
      </w:r>
    </w:p>
    <w:p w:rsidRPr="00972BCA" w:rsidR="00972BCA" w:rsidP="00972BCA" w:rsidRDefault="00972BCA" w14:paraId="20584360" w14:textId="7FB6C25D">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sz w:val="24"/>
          <w:szCs w:val="24"/>
        </w:rPr>
        <w:t>Andmesaaja</w:t>
      </w:r>
      <w:r w:rsidRPr="00972BCA">
        <w:rPr>
          <w:rFonts w:ascii="Times New Roman" w:hAnsi="Times New Roman" w:eastAsia="Calibri" w:cs="Times New Roman"/>
          <w:sz w:val="24"/>
          <w:szCs w:val="24"/>
        </w:rPr>
        <w:t xml:space="preserve"> – </w:t>
      </w:r>
      <w:r w:rsidRPr="0028431F" w:rsidR="0028431F">
        <w:rPr>
          <w:rFonts w:ascii="Times New Roman" w:hAnsi="Times New Roman" w:eastAsia="Calibri" w:cs="Times New Roman"/>
          <w:sz w:val="24"/>
          <w:szCs w:val="24"/>
          <w:highlight w:val="yellow"/>
        </w:rPr>
        <w:t>(Sõlmiv amet)</w:t>
      </w:r>
      <w:r w:rsidRPr="00972BCA">
        <w:rPr>
          <w:rFonts w:ascii="Times New Roman" w:hAnsi="Times New Roman" w:eastAsia="Calibri" w:cs="Times New Roman"/>
          <w:sz w:val="24"/>
          <w:szCs w:val="24"/>
        </w:rPr>
        <w:t>, kes saab juurdepääsu teise poole andmekogule.</w:t>
      </w:r>
    </w:p>
    <w:p w:rsidRPr="00972BCA" w:rsidR="00972BCA" w:rsidP="00972BCA" w:rsidRDefault="00972BCA" w14:paraId="751D70F2" w14:textId="540DE4F9">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sz w:val="24"/>
          <w:szCs w:val="24"/>
        </w:rPr>
        <w:t>Andmeandja</w:t>
      </w:r>
      <w:r w:rsidRPr="00972BCA">
        <w:rPr>
          <w:rFonts w:ascii="Times New Roman" w:hAnsi="Times New Roman" w:eastAsia="Calibri" w:cs="Times New Roman"/>
          <w:sz w:val="24"/>
          <w:szCs w:val="24"/>
        </w:rPr>
        <w:t xml:space="preserve"> – </w:t>
      </w:r>
      <w:r w:rsidRPr="0028431F" w:rsidR="0028431F">
        <w:rPr>
          <w:rFonts w:ascii="Times New Roman" w:hAnsi="Times New Roman" w:eastAsia="Calibri" w:cs="Times New Roman"/>
          <w:sz w:val="24"/>
          <w:szCs w:val="24"/>
          <w:highlight w:val="yellow"/>
        </w:rPr>
        <w:t>(Teine amet)</w:t>
      </w:r>
      <w:r w:rsidRPr="00972BCA">
        <w:rPr>
          <w:rFonts w:ascii="Times New Roman" w:hAnsi="Times New Roman" w:eastAsia="Calibri" w:cs="Times New Roman"/>
          <w:sz w:val="24"/>
          <w:szCs w:val="24"/>
        </w:rPr>
        <w:t xml:space="preserve">, kes annab juurdepääsu </w:t>
      </w:r>
      <w:r w:rsidR="00F422B4">
        <w:rPr>
          <w:rFonts w:ascii="Times New Roman" w:hAnsi="Times New Roman" w:eastAsia="Calibri" w:cs="Times New Roman"/>
          <w:sz w:val="24"/>
          <w:szCs w:val="24"/>
        </w:rPr>
        <w:t xml:space="preserve">oma </w:t>
      </w:r>
      <w:r w:rsidRPr="00972BCA">
        <w:rPr>
          <w:rFonts w:ascii="Times New Roman" w:hAnsi="Times New Roman" w:eastAsia="Calibri" w:cs="Times New Roman"/>
          <w:sz w:val="24"/>
          <w:szCs w:val="24"/>
        </w:rPr>
        <w:t>andmekogu</w:t>
      </w:r>
      <w:r w:rsidR="00F422B4">
        <w:rPr>
          <w:rFonts w:ascii="Times New Roman" w:hAnsi="Times New Roman" w:eastAsia="Calibri" w:cs="Times New Roman"/>
          <w:sz w:val="24"/>
          <w:szCs w:val="24"/>
        </w:rPr>
        <w:t>(de)</w:t>
      </w:r>
      <w:proofErr w:type="spellStart"/>
      <w:r w:rsidR="008E2FF4">
        <w:rPr>
          <w:rFonts w:ascii="Times New Roman" w:hAnsi="Times New Roman" w:eastAsia="Calibri" w:cs="Times New Roman"/>
          <w:sz w:val="24"/>
          <w:szCs w:val="24"/>
        </w:rPr>
        <w:t>le</w:t>
      </w:r>
      <w:proofErr w:type="spellEnd"/>
      <w:r w:rsidR="008E2FF4">
        <w:rPr>
          <w:rFonts w:ascii="Times New Roman" w:hAnsi="Times New Roman" w:eastAsia="Calibri" w:cs="Times New Roman"/>
          <w:sz w:val="24"/>
          <w:szCs w:val="24"/>
        </w:rPr>
        <w:t xml:space="preserve"> või rakendustele.</w:t>
      </w:r>
    </w:p>
    <w:p w:rsidRPr="00972BCA" w:rsidR="00972BCA" w:rsidP="00972BCA" w:rsidRDefault="00972BCA" w14:paraId="0582E12A" w14:textId="5C599641">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 xml:space="preserve">Päring </w:t>
      </w:r>
      <w:r w:rsidRPr="00972BCA">
        <w:rPr>
          <w:rFonts w:ascii="Times New Roman" w:hAnsi="Times New Roman" w:eastAsia="Calibri" w:cs="Times New Roman"/>
          <w:sz w:val="24"/>
          <w:szCs w:val="24"/>
        </w:rPr>
        <w:t>– teenuse osutamiseks kokkulepitud väljundandmehulgad</w:t>
      </w:r>
      <w:r w:rsidR="00E13C26">
        <w:rPr>
          <w:rFonts w:ascii="Times New Roman" w:hAnsi="Times New Roman" w:eastAsia="Calibri" w:cs="Times New Roman"/>
          <w:sz w:val="24"/>
          <w:szCs w:val="24"/>
        </w:rPr>
        <w:t xml:space="preserve"> või </w:t>
      </w:r>
      <w:r w:rsidR="00F422B4">
        <w:rPr>
          <w:rFonts w:ascii="Times New Roman" w:hAnsi="Times New Roman" w:eastAsia="Calibri" w:cs="Times New Roman"/>
          <w:sz w:val="24"/>
          <w:szCs w:val="24"/>
        </w:rPr>
        <w:t xml:space="preserve">registreeritud kasutajate </w:t>
      </w:r>
      <w:r w:rsidR="00E13C26">
        <w:rPr>
          <w:rFonts w:ascii="Times New Roman" w:hAnsi="Times New Roman" w:eastAsia="Calibri" w:cs="Times New Roman"/>
          <w:sz w:val="24"/>
          <w:szCs w:val="24"/>
        </w:rPr>
        <w:t>ligipääs süsteemi</w:t>
      </w:r>
      <w:r w:rsidRPr="00972BCA">
        <w:rPr>
          <w:rFonts w:ascii="Times New Roman" w:hAnsi="Times New Roman" w:eastAsia="Calibri" w:cs="Times New Roman"/>
          <w:sz w:val="24"/>
          <w:szCs w:val="24"/>
        </w:rPr>
        <w:t>. Üheks päringuks loetakse sisendandmehulga alusel andmete otsimist võimaldava funktsiooni rakendamist ja väljundandmehulga tagastamist, sõltumata tagastatavate andmehulkade arvust.</w:t>
      </w:r>
    </w:p>
    <w:p w:rsidRPr="00972BCA" w:rsidR="00972BCA" w:rsidP="00972BCA" w:rsidRDefault="00972BCA" w14:paraId="0904B571" w14:textId="77777777">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Teenus</w:t>
      </w:r>
      <w:r w:rsidRPr="00972BCA">
        <w:rPr>
          <w:rFonts w:ascii="Times New Roman" w:hAnsi="Times New Roman" w:eastAsia="Calibri" w:cs="Times New Roman"/>
          <w:sz w:val="24"/>
          <w:szCs w:val="24"/>
        </w:rPr>
        <w:t xml:space="preserve"> - andmeandja andmekogust andmete väljastamine ja andmesaaja poolt andmete töötlemine lepingus toodud tingimustel ja korras.</w:t>
      </w:r>
    </w:p>
    <w:p w:rsidRPr="00972BCA" w:rsidR="00972BCA" w:rsidP="00972BCA" w:rsidRDefault="00972BCA" w14:paraId="14B177D6" w14:textId="77777777">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Teenuse kasutaja</w:t>
      </w:r>
      <w:r w:rsidRPr="00972BCA">
        <w:rPr>
          <w:rFonts w:ascii="Times New Roman" w:hAnsi="Times New Roman" w:eastAsia="Calibri" w:cs="Times New Roman"/>
          <w:sz w:val="24"/>
          <w:szCs w:val="24"/>
        </w:rPr>
        <w:t xml:space="preserve"> - andmesaajalt andmetele juurdepääsu volituse saanud ametnik, kellel on vajalik andmesubjekti isikuandmete töötlemine vahetult seadusega pandud ülesannete täitmiseks ning kellele on väljastatud teenuse kasutamiseks õigused.</w:t>
      </w:r>
    </w:p>
    <w:p w:rsidRPr="00972BCA" w:rsidR="00972BCA" w:rsidP="00972BCA" w:rsidRDefault="00972BCA" w14:paraId="774F00AA" w14:textId="77777777">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Teade</w:t>
      </w:r>
      <w:r w:rsidRPr="00972BCA">
        <w:rPr>
          <w:rFonts w:ascii="Times New Roman" w:hAnsi="Times New Roman" w:eastAsia="Calibri" w:cs="Times New Roman"/>
          <w:sz w:val="24"/>
          <w:szCs w:val="24"/>
        </w:rPr>
        <w:t xml:space="preserve"> – lepingust tulenevate ülesannete täitmiseks vajalik vormikohane teave, mille edastamist poolte vahel peetakse vajalikuks. </w:t>
      </w:r>
    </w:p>
    <w:p w:rsidRPr="00972BCA" w:rsidR="00972BCA" w:rsidP="00972BCA" w:rsidRDefault="009029DD" w14:paraId="2CD9753E" w14:textId="40542A5E">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Pr>
          <w:rFonts w:ascii="Times New Roman" w:hAnsi="Times New Roman" w:eastAsia="Calibri" w:cs="Times New Roman"/>
          <w:b/>
          <w:bCs/>
          <w:sz w:val="24"/>
          <w:szCs w:val="24"/>
        </w:rPr>
        <w:t>R</w:t>
      </w:r>
      <w:r w:rsidRPr="00972BCA" w:rsidR="00972BCA">
        <w:rPr>
          <w:rFonts w:ascii="Times New Roman" w:hAnsi="Times New Roman" w:eastAsia="Calibri" w:cs="Times New Roman"/>
          <w:b/>
          <w:bCs/>
          <w:sz w:val="24"/>
          <w:szCs w:val="24"/>
        </w:rPr>
        <w:t>ike</w:t>
      </w:r>
      <w:r w:rsidRPr="00972BCA" w:rsidR="00972BCA">
        <w:rPr>
          <w:rFonts w:ascii="Times New Roman" w:hAnsi="Times New Roman" w:eastAsia="Calibri" w:cs="Times New Roman"/>
          <w:sz w:val="24"/>
          <w:szCs w:val="24"/>
        </w:rPr>
        <w:t xml:space="preserve"> – teenuse eesmärgipärast kasutamist mittevõimaldav olukord.</w:t>
      </w:r>
    </w:p>
    <w:p w:rsidRPr="00972BCA" w:rsidR="00972BCA" w:rsidP="00972BCA" w:rsidRDefault="00972BCA" w14:paraId="5BAF10A1" w14:textId="59E1C729">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Turvaintsident</w:t>
      </w:r>
      <w:r w:rsidRPr="00972BCA">
        <w:rPr>
          <w:rFonts w:ascii="Times New Roman" w:hAnsi="Times New Roman" w:eastAsia="Calibri" w:cs="Times New Roman"/>
          <w:sz w:val="24"/>
          <w:szCs w:val="24"/>
        </w:rPr>
        <w:t xml:space="preserve"> – situatsioon, kus </w:t>
      </w:r>
      <w:r w:rsidRPr="000029A8">
        <w:rPr>
          <w:rFonts w:ascii="Times New Roman" w:hAnsi="Times New Roman" w:eastAsia="Calibri" w:cs="Times New Roman"/>
          <w:sz w:val="24"/>
          <w:szCs w:val="24"/>
        </w:rPr>
        <w:t>infosüsteemi</w:t>
      </w:r>
      <w:r w:rsidRPr="00972BCA">
        <w:rPr>
          <w:rFonts w:ascii="Times New Roman" w:hAnsi="Times New Roman" w:eastAsia="Calibri" w:cs="Times New Roman"/>
          <w:sz w:val="24"/>
          <w:szCs w:val="24"/>
        </w:rPr>
        <w:t xml:space="preserve"> ja/või infosüsteemis töödeldava </w:t>
      </w:r>
      <w:r w:rsidRPr="000029A8">
        <w:rPr>
          <w:rFonts w:ascii="Times New Roman" w:hAnsi="Times New Roman" w:eastAsia="Calibri" w:cs="Times New Roman"/>
          <w:sz w:val="24"/>
          <w:szCs w:val="24"/>
        </w:rPr>
        <w:t>informatsiooni</w:t>
      </w:r>
      <w:r w:rsidRPr="00972BCA">
        <w:rPr>
          <w:rFonts w:ascii="Times New Roman" w:hAnsi="Times New Roman" w:eastAsia="Calibri" w:cs="Times New Roman"/>
          <w:sz w:val="24"/>
          <w:szCs w:val="24"/>
        </w:rPr>
        <w:t xml:space="preserve"> </w:t>
      </w:r>
      <w:r w:rsidRPr="000029A8">
        <w:rPr>
          <w:rFonts w:ascii="Times New Roman" w:hAnsi="Times New Roman" w:eastAsia="Calibri" w:cs="Times New Roman"/>
          <w:sz w:val="24"/>
          <w:szCs w:val="24"/>
        </w:rPr>
        <w:t>konfidentsiaalsust</w:t>
      </w:r>
      <w:r w:rsidRPr="00972BCA">
        <w:rPr>
          <w:rFonts w:ascii="Times New Roman" w:hAnsi="Times New Roman" w:eastAsia="Calibri" w:cs="Times New Roman"/>
          <w:sz w:val="24"/>
          <w:szCs w:val="24"/>
        </w:rPr>
        <w:t xml:space="preserve">, </w:t>
      </w:r>
      <w:r w:rsidRPr="000029A8">
        <w:rPr>
          <w:rFonts w:ascii="Times New Roman" w:hAnsi="Times New Roman" w:eastAsia="Calibri" w:cs="Times New Roman"/>
          <w:sz w:val="24"/>
          <w:szCs w:val="24"/>
        </w:rPr>
        <w:t>terviklikkust</w:t>
      </w:r>
      <w:r w:rsidRPr="00972BCA">
        <w:rPr>
          <w:rFonts w:ascii="Times New Roman" w:hAnsi="Times New Roman" w:eastAsia="Calibri" w:cs="Times New Roman"/>
          <w:sz w:val="24"/>
          <w:szCs w:val="24"/>
        </w:rPr>
        <w:t xml:space="preserve"> ja </w:t>
      </w:r>
      <w:r w:rsidRPr="000029A8">
        <w:rPr>
          <w:rFonts w:ascii="Times New Roman" w:hAnsi="Times New Roman" w:eastAsia="Calibri" w:cs="Times New Roman"/>
          <w:sz w:val="24"/>
          <w:szCs w:val="24"/>
        </w:rPr>
        <w:t>käideldavust</w:t>
      </w:r>
      <w:r w:rsidRPr="00972BCA">
        <w:rPr>
          <w:rFonts w:ascii="Times New Roman" w:hAnsi="Times New Roman" w:eastAsia="Calibri" w:cs="Times New Roman"/>
          <w:sz w:val="24"/>
          <w:szCs w:val="24"/>
        </w:rPr>
        <w:t xml:space="preserve"> rikutakse, mh kui süsteemi on üritatud volitamata kasutada, nii edukalt kui ebaedukalt.</w:t>
      </w:r>
    </w:p>
    <w:p w:rsidRPr="00972BCA" w:rsidR="00972BCA" w:rsidP="00972BCA" w:rsidRDefault="00972BCA" w14:paraId="661DDA49" w14:textId="45A26289">
      <w:pPr>
        <w:widowControl w:val="0"/>
        <w:numPr>
          <w:ilvl w:val="1"/>
          <w:numId w:val="1"/>
        </w:numPr>
        <w:suppressAutoHyphens/>
        <w:spacing w:after="0" w:line="240"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 xml:space="preserve">Konfidentsiaalne teave </w:t>
      </w:r>
      <w:r w:rsidRPr="00972BCA">
        <w:rPr>
          <w:rFonts w:ascii="Times New Roman" w:hAnsi="Times New Roman" w:eastAsia="Calibri" w:cs="Times New Roman"/>
          <w:sz w:val="24"/>
          <w:szCs w:val="24"/>
        </w:rPr>
        <w:t>– lepingu täitmisel väljastatavad andmed, teenuse kasutamiseks kasutatavad infotehnoloogilised lahendused ning muu teave, mille avalikuks tulek võiks kahjustada poole huve või mille avalikustamine ei ole kooskõlas isikuandmete kaitse nõuetega.</w:t>
      </w:r>
    </w:p>
    <w:p w:rsidR="00972BCA" w:rsidP="00972BCA" w:rsidRDefault="00972BCA" w14:paraId="224C0EA5" w14:textId="77777777">
      <w:pPr>
        <w:numPr>
          <w:ilvl w:val="1"/>
          <w:numId w:val="1"/>
        </w:numPr>
        <w:spacing w:after="200" w:line="276" w:lineRule="auto"/>
        <w:ind w:left="567" w:hanging="573"/>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Tööaeg</w:t>
      </w:r>
      <w:r w:rsidRPr="00972BCA">
        <w:rPr>
          <w:rFonts w:ascii="Times New Roman" w:hAnsi="Times New Roman" w:eastAsia="Calibri" w:cs="Times New Roman"/>
          <w:sz w:val="24"/>
          <w:szCs w:val="24"/>
        </w:rPr>
        <w:t xml:space="preserve"> – esmaspäev kuni neljapäev kell 08.00-16.45 ja reede kell 08.00-15.30.</w:t>
      </w:r>
    </w:p>
    <w:p w:rsidRPr="008E2FF4" w:rsidR="008E2FF4" w:rsidP="008E2FF4" w:rsidRDefault="008E2FF4" w14:paraId="7782CB7D" w14:textId="77777777">
      <w:pPr>
        <w:spacing w:after="200" w:line="276" w:lineRule="auto"/>
        <w:ind w:left="360"/>
        <w:jc w:val="both"/>
        <w:rPr>
          <w:rFonts w:ascii="Times New Roman" w:hAnsi="Times New Roman" w:eastAsia="Calibri" w:cs="Times New Roman"/>
          <w:sz w:val="24"/>
          <w:szCs w:val="24"/>
        </w:rPr>
      </w:pPr>
    </w:p>
    <w:p w:rsidRPr="00972BCA" w:rsidR="00972BCA" w:rsidP="00972BCA" w:rsidRDefault="00972BCA" w14:paraId="5ADA8789" w14:textId="77777777">
      <w:pPr>
        <w:numPr>
          <w:ilvl w:val="0"/>
          <w:numId w:val="1"/>
        </w:numPr>
        <w:spacing w:after="200" w:line="276"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LEPINGU EESMÄRK JA OBJEKT</w:t>
      </w:r>
    </w:p>
    <w:p w:rsidRPr="00D31E37" w:rsidR="00D31E37" w:rsidP="00D31E37" w:rsidRDefault="00D31E37" w14:paraId="6C9C5FC8" w14:textId="77777777">
      <w:pPr>
        <w:numPr>
          <w:ilvl w:val="1"/>
          <w:numId w:val="1"/>
        </w:numPr>
        <w:spacing w:after="0" w:line="240" w:lineRule="auto"/>
        <w:jc w:val="both"/>
        <w:rPr>
          <w:rFonts w:ascii="Times New Roman" w:hAnsi="Times New Roman" w:eastAsia="Times New Roman" w:cs="Times New Roman"/>
          <w:sz w:val="24"/>
          <w:szCs w:val="24"/>
        </w:rPr>
      </w:pPr>
      <w:r w:rsidRPr="00D31E37">
        <w:rPr>
          <w:rFonts w:ascii="Times New Roman" w:hAnsi="Times New Roman" w:eastAsia="Times New Roman" w:cs="Times New Roman"/>
          <w:sz w:val="24"/>
          <w:szCs w:val="24"/>
        </w:rPr>
        <w:t xml:space="preserve">Lepingu eesmärk on võimaldada andmesaajale juurdepääs andmeandja andmekogudele või rakendustele, kui andmetele juurdepääs on vajalik seadusega pandud ülesannete täitmiseks. </w:t>
      </w:r>
    </w:p>
    <w:p w:rsidRPr="00D31E37" w:rsidR="00D31E37" w:rsidP="00D31E37" w:rsidRDefault="00D31E37" w14:paraId="46136D8C" w14:textId="50706FF9">
      <w:pPr>
        <w:numPr>
          <w:ilvl w:val="1"/>
          <w:numId w:val="1"/>
        </w:numPr>
        <w:spacing w:after="0" w:line="240" w:lineRule="auto"/>
        <w:jc w:val="both"/>
        <w:rPr>
          <w:rFonts w:ascii="Times New Roman" w:hAnsi="Times New Roman" w:eastAsia="Times New Roman" w:cs="Times New Roman"/>
          <w:sz w:val="24"/>
          <w:szCs w:val="24"/>
        </w:rPr>
      </w:pPr>
      <w:r w:rsidRPr="00D31E37">
        <w:rPr>
          <w:rFonts w:ascii="Times New Roman" w:hAnsi="Times New Roman" w:eastAsia="Times New Roman" w:cs="Times New Roman"/>
          <w:sz w:val="24"/>
          <w:szCs w:val="24"/>
        </w:rPr>
        <w:t xml:space="preserve">Andmesaaja töötleb punktis 2.5 kirjeldatud andmeid </w:t>
      </w:r>
      <w:r w:rsidRPr="00D205AD" w:rsidR="00D205AD">
        <w:rPr>
          <w:rFonts w:ascii="Times New Roman" w:hAnsi="Times New Roman" w:eastAsia="Times New Roman" w:cs="Times New Roman"/>
          <w:sz w:val="24"/>
          <w:szCs w:val="24"/>
          <w:highlight w:val="yellow"/>
        </w:rPr>
        <w:t>__(Millise seaduse alusel?)__</w:t>
      </w:r>
      <w:r w:rsidR="00D205AD">
        <w:rPr>
          <w:rFonts w:ascii="Times New Roman" w:hAnsi="Times New Roman" w:eastAsia="Times New Roman" w:cs="Times New Roman"/>
          <w:sz w:val="24"/>
          <w:szCs w:val="24"/>
        </w:rPr>
        <w:t>.</w:t>
      </w:r>
      <w:r w:rsidRPr="00D31E37">
        <w:rPr>
          <w:rFonts w:ascii="Times New Roman" w:hAnsi="Times New Roman" w:eastAsia="Times New Roman" w:cs="Times New Roman"/>
          <w:sz w:val="24"/>
          <w:szCs w:val="24"/>
        </w:rPr>
        <w:t xml:space="preserve"> Muudel eesmärkidel andmete töötlemine ei ole lubatud.</w:t>
      </w:r>
    </w:p>
    <w:p w:rsidR="00311314" w:rsidP="00D31E37" w:rsidRDefault="00D31E37" w14:paraId="71F3BBC2" w14:textId="725E714B">
      <w:pPr>
        <w:numPr>
          <w:ilvl w:val="1"/>
          <w:numId w:val="1"/>
        </w:numPr>
        <w:spacing w:after="0" w:line="240" w:lineRule="auto"/>
        <w:jc w:val="both"/>
        <w:rPr>
          <w:rFonts w:ascii="Times New Roman" w:hAnsi="Times New Roman" w:eastAsia="Times New Roman" w:cs="Times New Roman"/>
          <w:sz w:val="24"/>
          <w:szCs w:val="24"/>
        </w:rPr>
      </w:pPr>
      <w:r w:rsidRPr="00D31E37">
        <w:rPr>
          <w:rFonts w:ascii="Times New Roman" w:hAnsi="Times New Roman" w:eastAsia="Times New Roman" w:cs="Times New Roman"/>
          <w:sz w:val="24"/>
          <w:szCs w:val="24"/>
        </w:rPr>
        <w:t xml:space="preserve"> Andmeandja teeb andmesaajale kättesaadavaks järgmised andmekogud või rakendused:</w:t>
      </w:r>
    </w:p>
    <w:p w:rsidR="00311314" w:rsidP="00311314" w:rsidRDefault="00CC279B" w14:paraId="493F663E" w14:textId="22C713A5">
      <w:pPr>
        <w:numPr>
          <w:ilvl w:val="2"/>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Andmeandja</w:t>
      </w:r>
      <w:r w:rsidR="002B3835">
        <w:rPr>
          <w:rFonts w:ascii="Times New Roman" w:hAnsi="Times New Roman" w:eastAsia="Times New Roman" w:cs="Times New Roman"/>
          <w:sz w:val="24"/>
          <w:szCs w:val="24"/>
        </w:rPr>
        <w:t xml:space="preserve"> </w:t>
      </w:r>
      <w:r w:rsidR="0079502C">
        <w:rPr>
          <w:rFonts w:ascii="Times New Roman" w:hAnsi="Times New Roman" w:eastAsia="Times New Roman" w:cs="Times New Roman"/>
          <w:sz w:val="24"/>
          <w:szCs w:val="24"/>
        </w:rPr>
        <w:t>_____</w:t>
      </w:r>
      <w:r w:rsidR="002B3835">
        <w:rPr>
          <w:rFonts w:ascii="Times New Roman" w:hAnsi="Times New Roman" w:eastAsia="Times New Roman" w:cs="Times New Roman"/>
          <w:sz w:val="24"/>
          <w:szCs w:val="24"/>
        </w:rPr>
        <w:t xml:space="preserve"> süsteem </w:t>
      </w:r>
      <w:r w:rsidRPr="00CC279B" w:rsidR="000E1D23">
        <w:rPr>
          <w:rFonts w:ascii="Times New Roman" w:hAnsi="Times New Roman" w:eastAsia="Times New Roman" w:cs="Times New Roman"/>
          <w:sz w:val="24"/>
          <w:szCs w:val="24"/>
          <w:highlight w:val="yellow"/>
        </w:rPr>
        <w:t>„</w:t>
      </w:r>
      <w:proofErr w:type="spellStart"/>
      <w:r w:rsidRPr="00CC279B">
        <w:rPr>
          <w:rFonts w:ascii="Times New Roman" w:hAnsi="Times New Roman" w:eastAsia="Times New Roman" w:cs="Times New Roman"/>
          <w:sz w:val="24"/>
          <w:szCs w:val="24"/>
          <w:highlight w:val="yellow"/>
        </w:rPr>
        <w:t>xxxx</w:t>
      </w:r>
      <w:proofErr w:type="spellEnd"/>
      <w:r w:rsidRPr="00CC279B" w:rsidR="000E1D23">
        <w:rPr>
          <w:rFonts w:ascii="Times New Roman" w:hAnsi="Times New Roman" w:eastAsia="Times New Roman" w:cs="Times New Roman"/>
          <w:sz w:val="24"/>
          <w:szCs w:val="24"/>
          <w:highlight w:val="yellow"/>
        </w:rPr>
        <w:t>“</w:t>
      </w:r>
      <w:r w:rsidR="002B3835">
        <w:rPr>
          <w:rFonts w:ascii="Times New Roman" w:hAnsi="Times New Roman" w:eastAsia="Times New Roman" w:cs="Times New Roman"/>
          <w:sz w:val="24"/>
          <w:szCs w:val="24"/>
        </w:rPr>
        <w:t>, mis on juurdepääsetav aadressilt</w:t>
      </w:r>
      <w:r>
        <w:rPr>
          <w:rFonts w:ascii="Times New Roman" w:hAnsi="Times New Roman" w:eastAsia="Times New Roman" w:cs="Times New Roman"/>
          <w:sz w:val="24"/>
          <w:szCs w:val="24"/>
        </w:rPr>
        <w:t xml:space="preserve"> </w:t>
      </w:r>
      <w:hyperlink w:history="1" r:id="rId8">
        <w:r w:rsidRPr="00DD4B51" w:rsidR="0079502C">
          <w:rPr>
            <w:rStyle w:val="Hperlink"/>
            <w:rFonts w:ascii="Times New Roman" w:hAnsi="Times New Roman" w:eastAsia="Times New Roman"/>
            <w:sz w:val="24"/>
            <w:szCs w:val="24"/>
            <w:highlight w:val="yellow"/>
          </w:rPr>
          <w:t>https://xxxx.xxx</w:t>
        </w:r>
      </w:hyperlink>
      <w:r w:rsidR="0079502C">
        <w:rPr>
          <w:rFonts w:ascii="Times New Roman" w:hAnsi="Times New Roman" w:eastAsia="Times New Roman" w:cs="Times New Roman"/>
          <w:sz w:val="24"/>
          <w:szCs w:val="24"/>
        </w:rPr>
        <w:t xml:space="preserve"> või andmed edastatakse andmesaaja aadressile, perioodiga</w:t>
      </w:r>
      <w:r w:rsidRPr="0079502C" w:rsidR="0079502C">
        <w:rPr>
          <w:rFonts w:ascii="Times New Roman" w:hAnsi="Times New Roman" w:eastAsia="Times New Roman" w:cs="Times New Roman"/>
          <w:sz w:val="24"/>
          <w:szCs w:val="24"/>
          <w:highlight w:val="yellow"/>
        </w:rPr>
        <w:t>____</w:t>
      </w:r>
      <w:r w:rsidR="00311314">
        <w:rPr>
          <w:rFonts w:ascii="Times New Roman" w:hAnsi="Times New Roman" w:eastAsia="Times New Roman" w:cs="Times New Roman"/>
          <w:sz w:val="24"/>
          <w:szCs w:val="24"/>
        </w:rPr>
        <w:t xml:space="preserve">                                    </w:t>
      </w:r>
    </w:p>
    <w:p w:rsidR="009A68CC" w:rsidP="009A68CC" w:rsidRDefault="009A68CC" w14:paraId="3090D0B8" w14:textId="7BCBCCE5">
      <w:pPr>
        <w:numPr>
          <w:ilvl w:val="1"/>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Teenuse tööpõhimõte</w:t>
      </w:r>
      <w:r w:rsidR="0079502C">
        <w:rPr>
          <w:rFonts w:ascii="Times New Roman" w:hAnsi="Times New Roman" w:eastAsia="Times New Roman" w:cs="Times New Roman"/>
          <w:sz w:val="24"/>
          <w:szCs w:val="24"/>
        </w:rPr>
        <w:t xml:space="preserve"> </w:t>
      </w:r>
      <w:r w:rsidRPr="0079502C" w:rsidR="0079502C">
        <w:rPr>
          <w:rFonts w:ascii="Times New Roman" w:hAnsi="Times New Roman" w:eastAsia="Times New Roman" w:cs="Times New Roman"/>
          <w:sz w:val="24"/>
          <w:szCs w:val="24"/>
          <w:highlight w:val="yellow"/>
        </w:rPr>
        <w:t>(kirjelda õige juht)</w:t>
      </w:r>
      <w:r>
        <w:rPr>
          <w:rFonts w:ascii="Times New Roman" w:hAnsi="Times New Roman" w:eastAsia="Times New Roman" w:cs="Times New Roman"/>
          <w:sz w:val="24"/>
          <w:szCs w:val="24"/>
        </w:rPr>
        <w:t>:</w:t>
      </w:r>
    </w:p>
    <w:p w:rsidR="00D31E37" w:rsidP="00CE260C" w:rsidRDefault="00D31E37" w14:paraId="09B245A7" w14:textId="77777777">
      <w:pPr>
        <w:pStyle w:val="Loendilik"/>
        <w:numPr>
          <w:ilvl w:val="2"/>
          <w:numId w:val="1"/>
        </w:numPr>
        <w:spacing w:after="0" w:line="240" w:lineRule="auto"/>
        <w:jc w:val="both"/>
        <w:rPr>
          <w:rFonts w:ascii="Times New Roman" w:hAnsi="Times New Roman" w:eastAsia="Times New Roman" w:cs="Times New Roman"/>
          <w:sz w:val="24"/>
          <w:szCs w:val="24"/>
        </w:rPr>
      </w:pPr>
      <w:r w:rsidRPr="00D31E37">
        <w:rPr>
          <w:rFonts w:ascii="Times New Roman" w:hAnsi="Times New Roman" w:eastAsia="Times New Roman" w:cs="Times New Roman"/>
          <w:sz w:val="24"/>
          <w:szCs w:val="24"/>
        </w:rPr>
        <w:t>Lepingu sõlmimisel avab andmeandja andmesaaja nimelistele kasutajatele ligipääsu punktis 2.3.1 nimetatud andmekogule või rakendusele.</w:t>
      </w:r>
    </w:p>
    <w:p w:rsidRPr="00D31E37" w:rsidR="009A68CC" w:rsidP="00CE260C" w:rsidRDefault="00F6473A" w14:paraId="5A9825DB" w14:textId="1726BEDC">
      <w:pPr>
        <w:pStyle w:val="Loendilik"/>
        <w:numPr>
          <w:ilvl w:val="2"/>
          <w:numId w:val="1"/>
        </w:numPr>
        <w:spacing w:after="0" w:line="240" w:lineRule="auto"/>
        <w:jc w:val="both"/>
        <w:rPr>
          <w:rFonts w:ascii="Times New Roman" w:hAnsi="Times New Roman" w:eastAsia="Times New Roman" w:cs="Times New Roman"/>
          <w:sz w:val="24"/>
          <w:szCs w:val="24"/>
        </w:rPr>
      </w:pPr>
      <w:r w:rsidRPr="00D31E37">
        <w:rPr>
          <w:rFonts w:ascii="Times New Roman" w:hAnsi="Times New Roman" w:eastAsia="Times New Roman" w:cs="Times New Roman"/>
          <w:sz w:val="24"/>
          <w:szCs w:val="24"/>
        </w:rPr>
        <w:t>Andmesaaja</w:t>
      </w:r>
      <w:r w:rsidRPr="00D31E37" w:rsidR="009A68CC">
        <w:rPr>
          <w:rFonts w:ascii="Times New Roman" w:hAnsi="Times New Roman" w:eastAsia="Times New Roman" w:cs="Times New Roman"/>
          <w:sz w:val="24"/>
          <w:szCs w:val="24"/>
        </w:rPr>
        <w:t xml:space="preserve"> edastab punktis 3.1 toodud </w:t>
      </w:r>
      <w:r w:rsidRPr="00D31E37">
        <w:rPr>
          <w:rFonts w:ascii="Times New Roman" w:hAnsi="Times New Roman" w:eastAsia="Times New Roman" w:cs="Times New Roman"/>
          <w:sz w:val="24"/>
          <w:szCs w:val="24"/>
        </w:rPr>
        <w:t>teenuse kasutaja(te)</w:t>
      </w:r>
      <w:r w:rsidRPr="00D31E37" w:rsidR="009A68CC">
        <w:rPr>
          <w:rFonts w:ascii="Times New Roman" w:hAnsi="Times New Roman" w:eastAsia="Times New Roman" w:cs="Times New Roman"/>
          <w:sz w:val="24"/>
          <w:szCs w:val="24"/>
        </w:rPr>
        <w:t xml:space="preserve"> kasutajaandmed.</w:t>
      </w:r>
    </w:p>
    <w:p w:rsidRPr="009A68CC" w:rsidR="009A68CC" w:rsidP="00877F24" w:rsidRDefault="009A68CC" w14:paraId="5608969E" w14:textId="254B2C31">
      <w:pPr>
        <w:numPr>
          <w:ilvl w:val="2"/>
          <w:numId w:val="1"/>
        </w:numPr>
        <w:spacing w:after="0" w:line="240" w:lineRule="auto"/>
        <w:jc w:val="both"/>
        <w:rPr>
          <w:rFonts w:ascii="Times New Roman" w:hAnsi="Times New Roman" w:eastAsia="Times New Roman" w:cs="Times New Roman"/>
          <w:sz w:val="24"/>
          <w:szCs w:val="24"/>
        </w:rPr>
      </w:pPr>
      <w:r w:rsidRPr="009A68CC">
        <w:rPr>
          <w:rFonts w:ascii="Times New Roman" w:hAnsi="Times New Roman" w:eastAsia="Times New Roman" w:cs="Times New Roman"/>
          <w:sz w:val="24"/>
          <w:szCs w:val="24"/>
        </w:rPr>
        <w:lastRenderedPageBreak/>
        <w:t xml:space="preserve">Päring kontrollib, kas </w:t>
      </w:r>
      <w:r w:rsidR="00F6473A">
        <w:rPr>
          <w:rFonts w:ascii="Times New Roman" w:hAnsi="Times New Roman" w:eastAsia="Times New Roman" w:cs="Times New Roman"/>
          <w:sz w:val="24"/>
          <w:szCs w:val="24"/>
        </w:rPr>
        <w:t>registreeritud teenuse</w:t>
      </w:r>
      <w:r w:rsidRPr="009A68CC">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kasutajad</w:t>
      </w:r>
      <w:r w:rsidRPr="009A68CC">
        <w:rPr>
          <w:rFonts w:ascii="Times New Roman" w:hAnsi="Times New Roman" w:eastAsia="Times New Roman" w:cs="Times New Roman"/>
          <w:sz w:val="24"/>
          <w:szCs w:val="24"/>
        </w:rPr>
        <w:t xml:space="preserve"> </w:t>
      </w:r>
      <w:r w:rsidR="00F6473A">
        <w:rPr>
          <w:rFonts w:ascii="Times New Roman" w:hAnsi="Times New Roman" w:eastAsia="Times New Roman" w:cs="Times New Roman"/>
          <w:sz w:val="24"/>
          <w:szCs w:val="24"/>
        </w:rPr>
        <w:t>eksisteerivad</w:t>
      </w:r>
      <w:r w:rsidRPr="009A68CC">
        <w:rPr>
          <w:rFonts w:ascii="Times New Roman" w:hAnsi="Times New Roman" w:eastAsia="Times New Roman" w:cs="Times New Roman"/>
          <w:sz w:val="24"/>
          <w:szCs w:val="24"/>
        </w:rPr>
        <w:t xml:space="preserve"> ning kui need puuduvad või on vigased, siis tagastatakse päringutulemuses vastavasisuline veateade.</w:t>
      </w:r>
    </w:p>
    <w:p w:rsidR="009A68CC" w:rsidP="009A68CC" w:rsidRDefault="009A68CC" w14:paraId="70B98EA2" w14:textId="4BC4BC98">
      <w:pPr>
        <w:numPr>
          <w:ilvl w:val="1"/>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Teenuse väljundandmed</w:t>
      </w:r>
      <w:r w:rsidR="00E37750">
        <w:rPr>
          <w:rFonts w:ascii="Times New Roman" w:hAnsi="Times New Roman" w:eastAsia="Times New Roman" w:cs="Times New Roman"/>
          <w:sz w:val="24"/>
          <w:szCs w:val="24"/>
        </w:rPr>
        <w:t xml:space="preserve"> </w:t>
      </w:r>
      <w:r w:rsidR="002B3835">
        <w:rPr>
          <w:rFonts w:ascii="Times New Roman" w:hAnsi="Times New Roman" w:eastAsia="Times New Roman" w:cs="Times New Roman"/>
          <w:sz w:val="24"/>
          <w:szCs w:val="24"/>
        </w:rPr>
        <w:t xml:space="preserve">tehakse andmesaajale kättesaadavaks läbi andmeandja aruandlussüsteemi </w:t>
      </w:r>
      <w:r w:rsidRPr="00CC279B" w:rsidR="002B3835">
        <w:rPr>
          <w:rFonts w:ascii="Times New Roman" w:hAnsi="Times New Roman" w:eastAsia="Times New Roman" w:cs="Times New Roman"/>
          <w:sz w:val="24"/>
          <w:szCs w:val="24"/>
          <w:highlight w:val="yellow"/>
        </w:rPr>
        <w:t>„</w:t>
      </w:r>
      <w:r w:rsidRPr="00CC279B" w:rsidR="00CC279B">
        <w:rPr>
          <w:rFonts w:ascii="Times New Roman" w:hAnsi="Times New Roman" w:eastAsia="Times New Roman" w:cs="Times New Roman"/>
          <w:sz w:val="24"/>
          <w:szCs w:val="24"/>
          <w:highlight w:val="yellow"/>
        </w:rPr>
        <w:t>XXXX</w:t>
      </w:r>
      <w:r w:rsidRPr="00CC279B" w:rsidR="002B3835">
        <w:rPr>
          <w:rFonts w:ascii="Times New Roman" w:hAnsi="Times New Roman" w:eastAsia="Times New Roman" w:cs="Times New Roman"/>
          <w:sz w:val="24"/>
          <w:szCs w:val="24"/>
          <w:highlight w:val="yellow"/>
        </w:rPr>
        <w:t>“</w:t>
      </w:r>
      <w:r w:rsidR="002B3835">
        <w:rPr>
          <w:rFonts w:ascii="Times New Roman" w:hAnsi="Times New Roman" w:eastAsia="Times New Roman" w:cs="Times New Roman"/>
          <w:sz w:val="24"/>
          <w:szCs w:val="24"/>
        </w:rPr>
        <w:t xml:space="preserve"> aruannete, mis tagavad andmesaajale andmete kättesaadavuse vähemalt alljärgnevas </w:t>
      </w:r>
      <w:r w:rsidR="00E37750">
        <w:rPr>
          <w:rFonts w:ascii="Times New Roman" w:hAnsi="Times New Roman" w:eastAsia="Times New Roman" w:cs="Times New Roman"/>
          <w:sz w:val="24"/>
          <w:szCs w:val="24"/>
        </w:rPr>
        <w:t>andmekooseis</w:t>
      </w:r>
      <w:r w:rsidR="002B3835">
        <w:rPr>
          <w:rFonts w:ascii="Times New Roman" w:hAnsi="Times New Roman" w:eastAsia="Times New Roman" w:cs="Times New Roman"/>
          <w:sz w:val="24"/>
          <w:szCs w:val="24"/>
        </w:rPr>
        <w:t>us:</w:t>
      </w:r>
      <w:r w:rsidR="007A4A9E">
        <w:rPr>
          <w:rFonts w:ascii="Times New Roman" w:hAnsi="Times New Roman" w:eastAsia="Times New Roman" w:cs="Times New Roman"/>
          <w:sz w:val="24"/>
          <w:szCs w:val="24"/>
        </w:rPr>
        <w:t xml:space="preserve"> </w:t>
      </w:r>
    </w:p>
    <w:p w:rsidR="00816F27" w:rsidP="00816F27" w:rsidRDefault="0079502C" w14:paraId="325CD67B" w14:textId="2AB6E94D">
      <w:pPr>
        <w:numPr>
          <w:ilvl w:val="2"/>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Andmekooseis 1, ärikirjeldus</w:t>
      </w:r>
    </w:p>
    <w:p w:rsidR="0079502C" w:rsidP="0079502C" w:rsidRDefault="0079502C" w14:paraId="29A17D3C" w14:textId="385C4494">
      <w:pPr>
        <w:numPr>
          <w:ilvl w:val="2"/>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Andmekooseis 2, ärikirjeldus</w:t>
      </w:r>
    </w:p>
    <w:p w:rsidRPr="007A4A9E" w:rsidR="00816F27" w:rsidP="00816F27" w:rsidRDefault="00E37750" w14:paraId="57134B3E" w14:textId="186BA917">
      <w:pPr>
        <w:numPr>
          <w:ilvl w:val="2"/>
          <w:numId w:val="1"/>
        </w:numPr>
        <w:spacing w:after="0" w:line="240" w:lineRule="auto"/>
        <w:jc w:val="both"/>
        <w:rPr>
          <w:rFonts w:ascii="Times New Roman" w:hAnsi="Times New Roman" w:eastAsia="Times New Roman" w:cs="Times New Roman"/>
          <w:sz w:val="24"/>
          <w:szCs w:val="24"/>
        </w:rPr>
      </w:pPr>
      <w:r w:rsidRPr="007A4A9E">
        <w:rPr>
          <w:rFonts w:ascii="Times New Roman" w:hAnsi="Times New Roman" w:eastAsia="Times New Roman" w:cs="Times New Roman"/>
          <w:sz w:val="24"/>
          <w:szCs w:val="24"/>
        </w:rPr>
        <w:t>Andmekoosseis</w:t>
      </w:r>
      <w:r w:rsidR="00487160">
        <w:rPr>
          <w:rFonts w:ascii="Times New Roman" w:hAnsi="Times New Roman" w:eastAsia="Times New Roman" w:cs="Times New Roman"/>
          <w:sz w:val="24"/>
          <w:szCs w:val="24"/>
        </w:rPr>
        <w:t>:</w:t>
      </w:r>
    </w:p>
    <w:tbl>
      <w:tblPr>
        <w:tblStyle w:val="Kontuurtabel"/>
        <w:tblW w:w="0" w:type="auto"/>
        <w:tblInd w:w="1224" w:type="dxa"/>
        <w:tblLook w:val="04A0" w:firstRow="1" w:lastRow="0" w:firstColumn="1" w:lastColumn="0" w:noHBand="0" w:noVBand="1"/>
      </w:tblPr>
      <w:tblGrid>
        <w:gridCol w:w="3166"/>
      </w:tblGrid>
      <w:tr w:rsidR="00E37750" w:rsidTr="00E37750" w14:paraId="271AC4D9" w14:textId="77777777">
        <w:tc>
          <w:tcPr>
            <w:tcW w:w="3166" w:type="dxa"/>
          </w:tcPr>
          <w:p w:rsidR="00E37750" w:rsidP="00E37750" w:rsidRDefault="00E37750" w14:paraId="0C294A79" w14:textId="46BFB0BD">
            <w:pPr>
              <w:jc w:val="both"/>
              <w:rPr>
                <w:rFonts w:ascii="Times New Roman" w:hAnsi="Times New Roman" w:eastAsia="Times New Roman" w:cs="Times New Roman"/>
                <w:sz w:val="24"/>
                <w:szCs w:val="24"/>
              </w:rPr>
            </w:pPr>
          </w:p>
        </w:tc>
      </w:tr>
      <w:tr w:rsidR="00E37750" w:rsidTr="00E37750" w14:paraId="65489074" w14:textId="77777777">
        <w:tc>
          <w:tcPr>
            <w:tcW w:w="3166" w:type="dxa"/>
          </w:tcPr>
          <w:p w:rsidR="00E37750" w:rsidP="00E37750" w:rsidRDefault="00E37750" w14:paraId="48FE77D9" w14:textId="42EC2DBC">
            <w:pPr>
              <w:jc w:val="both"/>
              <w:rPr>
                <w:rFonts w:ascii="Times New Roman" w:hAnsi="Times New Roman" w:eastAsia="Times New Roman" w:cs="Times New Roman"/>
                <w:sz w:val="24"/>
                <w:szCs w:val="24"/>
              </w:rPr>
            </w:pPr>
          </w:p>
        </w:tc>
      </w:tr>
      <w:tr w:rsidR="00E37750" w:rsidTr="00E37750" w14:paraId="7CC8505E" w14:textId="77777777">
        <w:tc>
          <w:tcPr>
            <w:tcW w:w="3166" w:type="dxa"/>
          </w:tcPr>
          <w:p w:rsidR="00E37750" w:rsidP="00E37750" w:rsidRDefault="00E37750" w14:paraId="2BDA9D11" w14:textId="79A34E6C">
            <w:pPr>
              <w:jc w:val="both"/>
              <w:rPr>
                <w:rFonts w:ascii="Times New Roman" w:hAnsi="Times New Roman" w:eastAsia="Times New Roman" w:cs="Times New Roman"/>
                <w:sz w:val="24"/>
                <w:szCs w:val="24"/>
              </w:rPr>
            </w:pPr>
          </w:p>
        </w:tc>
      </w:tr>
      <w:tr w:rsidR="00E37750" w:rsidTr="00E37750" w14:paraId="3ACF3106" w14:textId="77777777">
        <w:tc>
          <w:tcPr>
            <w:tcW w:w="3166" w:type="dxa"/>
          </w:tcPr>
          <w:p w:rsidR="00E37750" w:rsidP="00E37750" w:rsidRDefault="00E37750" w14:paraId="59194DEC" w14:textId="0904903B">
            <w:pPr>
              <w:jc w:val="both"/>
              <w:rPr>
                <w:rFonts w:ascii="Times New Roman" w:hAnsi="Times New Roman" w:eastAsia="Times New Roman" w:cs="Times New Roman"/>
                <w:sz w:val="24"/>
                <w:szCs w:val="24"/>
              </w:rPr>
            </w:pPr>
          </w:p>
        </w:tc>
      </w:tr>
      <w:tr w:rsidR="00E37750" w:rsidTr="00E37750" w14:paraId="0027728A" w14:textId="77777777">
        <w:tc>
          <w:tcPr>
            <w:tcW w:w="3166" w:type="dxa"/>
          </w:tcPr>
          <w:p w:rsidR="00E37750" w:rsidP="00E37750" w:rsidRDefault="00E37750" w14:paraId="4BAB27EC" w14:textId="0F1DD8D1">
            <w:pPr>
              <w:jc w:val="both"/>
              <w:rPr>
                <w:rFonts w:ascii="Times New Roman" w:hAnsi="Times New Roman" w:eastAsia="Times New Roman" w:cs="Times New Roman"/>
                <w:sz w:val="24"/>
                <w:szCs w:val="24"/>
              </w:rPr>
            </w:pPr>
          </w:p>
        </w:tc>
      </w:tr>
      <w:tr w:rsidR="00E37750" w:rsidTr="00E37750" w14:paraId="1E57DF71" w14:textId="77777777">
        <w:tc>
          <w:tcPr>
            <w:tcW w:w="3166" w:type="dxa"/>
          </w:tcPr>
          <w:p w:rsidR="00E37750" w:rsidP="00E37750" w:rsidRDefault="00E37750" w14:paraId="02FF7C80" w14:textId="071371F1">
            <w:pPr>
              <w:jc w:val="both"/>
              <w:rPr>
                <w:rFonts w:ascii="Times New Roman" w:hAnsi="Times New Roman" w:eastAsia="Times New Roman" w:cs="Times New Roman"/>
                <w:sz w:val="24"/>
                <w:szCs w:val="24"/>
              </w:rPr>
            </w:pPr>
          </w:p>
        </w:tc>
      </w:tr>
      <w:tr w:rsidR="00E37750" w:rsidTr="00E37750" w14:paraId="587B37B8" w14:textId="77777777">
        <w:tc>
          <w:tcPr>
            <w:tcW w:w="3166" w:type="dxa"/>
          </w:tcPr>
          <w:p w:rsidR="00E37750" w:rsidP="00E37750" w:rsidRDefault="00E37750" w14:paraId="2BAAF4B9" w14:textId="1006DDE1">
            <w:pPr>
              <w:jc w:val="both"/>
              <w:rPr>
                <w:rFonts w:ascii="Times New Roman" w:hAnsi="Times New Roman" w:eastAsia="Times New Roman" w:cs="Times New Roman"/>
                <w:sz w:val="24"/>
                <w:szCs w:val="24"/>
              </w:rPr>
            </w:pPr>
          </w:p>
        </w:tc>
      </w:tr>
      <w:tr w:rsidR="00E37750" w:rsidTr="00E37750" w14:paraId="00B54077" w14:textId="77777777">
        <w:tc>
          <w:tcPr>
            <w:tcW w:w="3166" w:type="dxa"/>
          </w:tcPr>
          <w:p w:rsidR="00E37750" w:rsidP="00E37750" w:rsidRDefault="00E37750" w14:paraId="249EF1F6" w14:textId="727AC479">
            <w:pPr>
              <w:jc w:val="both"/>
              <w:rPr>
                <w:rFonts w:ascii="Times New Roman" w:hAnsi="Times New Roman" w:eastAsia="Times New Roman" w:cs="Times New Roman"/>
                <w:sz w:val="24"/>
                <w:szCs w:val="24"/>
              </w:rPr>
            </w:pPr>
          </w:p>
        </w:tc>
      </w:tr>
      <w:tr w:rsidR="00E37750" w:rsidTr="00E37750" w14:paraId="38653E05" w14:textId="77777777">
        <w:tc>
          <w:tcPr>
            <w:tcW w:w="3166" w:type="dxa"/>
          </w:tcPr>
          <w:p w:rsidR="00E37750" w:rsidP="00E37750" w:rsidRDefault="00E37750" w14:paraId="72300CBA" w14:textId="6AD03796">
            <w:pPr>
              <w:jc w:val="both"/>
              <w:rPr>
                <w:rFonts w:ascii="Times New Roman" w:hAnsi="Times New Roman" w:eastAsia="Times New Roman" w:cs="Times New Roman"/>
                <w:sz w:val="24"/>
                <w:szCs w:val="24"/>
              </w:rPr>
            </w:pPr>
          </w:p>
        </w:tc>
      </w:tr>
      <w:tr w:rsidR="00992F97" w:rsidTr="00E37750" w14:paraId="72B2AE49" w14:textId="77777777">
        <w:tc>
          <w:tcPr>
            <w:tcW w:w="3166" w:type="dxa"/>
          </w:tcPr>
          <w:p w:rsidR="00992F97" w:rsidP="00E37750" w:rsidRDefault="00992F97" w14:paraId="0DB84EC6" w14:textId="50F16968">
            <w:pPr>
              <w:jc w:val="both"/>
              <w:rPr>
                <w:rFonts w:ascii="Times New Roman" w:hAnsi="Times New Roman" w:eastAsia="Times New Roman" w:cs="Times New Roman"/>
                <w:sz w:val="24"/>
                <w:szCs w:val="24"/>
              </w:rPr>
            </w:pPr>
          </w:p>
        </w:tc>
      </w:tr>
      <w:tr w:rsidR="00487160" w:rsidTr="00E37750" w14:paraId="74DBC695" w14:textId="77777777">
        <w:tc>
          <w:tcPr>
            <w:tcW w:w="3166" w:type="dxa"/>
          </w:tcPr>
          <w:p w:rsidR="00487160" w:rsidP="00E37750" w:rsidRDefault="00487160" w14:paraId="66BCD246" w14:textId="5865949E">
            <w:pPr>
              <w:jc w:val="both"/>
              <w:rPr>
                <w:rFonts w:ascii="Times New Roman" w:hAnsi="Times New Roman" w:eastAsia="Times New Roman" w:cs="Times New Roman"/>
                <w:sz w:val="24"/>
                <w:szCs w:val="24"/>
              </w:rPr>
            </w:pPr>
          </w:p>
        </w:tc>
      </w:tr>
      <w:tr w:rsidR="00487160" w:rsidTr="00E37750" w14:paraId="4FF8D508" w14:textId="77777777">
        <w:tc>
          <w:tcPr>
            <w:tcW w:w="3166" w:type="dxa"/>
          </w:tcPr>
          <w:p w:rsidR="00487160" w:rsidP="00E37750" w:rsidRDefault="00487160" w14:paraId="0D88B0F1" w14:textId="4C03696F">
            <w:pPr>
              <w:jc w:val="both"/>
              <w:rPr>
                <w:rFonts w:ascii="Times New Roman" w:hAnsi="Times New Roman" w:eastAsia="Times New Roman" w:cs="Times New Roman"/>
                <w:sz w:val="24"/>
                <w:szCs w:val="24"/>
              </w:rPr>
            </w:pPr>
          </w:p>
        </w:tc>
      </w:tr>
    </w:tbl>
    <w:p w:rsidR="009A68CC" w:rsidP="00E37750" w:rsidRDefault="009A68CC" w14:paraId="691A5E9C" w14:textId="77777777">
      <w:pPr>
        <w:spacing w:after="0" w:line="240" w:lineRule="auto"/>
        <w:ind w:left="1224"/>
        <w:jc w:val="both"/>
        <w:rPr>
          <w:rFonts w:ascii="Times New Roman" w:hAnsi="Times New Roman" w:eastAsia="Times New Roman" w:cs="Times New Roman"/>
          <w:sz w:val="24"/>
          <w:szCs w:val="24"/>
        </w:rPr>
      </w:pPr>
    </w:p>
    <w:p w:rsidR="00E37750" w:rsidP="00E37750" w:rsidRDefault="00E37750" w14:paraId="49D50F3E" w14:textId="4591C7FD">
      <w:pPr>
        <w:numPr>
          <w:ilvl w:val="1"/>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Koormusnõuded:</w:t>
      </w:r>
    </w:p>
    <w:p w:rsidR="00E37750" w:rsidP="00E37750" w:rsidRDefault="00E37750" w14:paraId="6E22DC2A" w14:textId="28AB9494">
      <w:pPr>
        <w:numPr>
          <w:ilvl w:val="2"/>
          <w:numId w:val="1"/>
        </w:numPr>
        <w:spacing w:after="0" w:line="240" w:lineRule="auto"/>
        <w:jc w:val="both"/>
        <w:rPr>
          <w:rFonts w:ascii="Times New Roman" w:hAnsi="Times New Roman" w:eastAsia="Times New Roman" w:cs="Times New Roman"/>
          <w:sz w:val="24"/>
          <w:szCs w:val="24"/>
        </w:rPr>
      </w:pPr>
      <w:r w:rsidRPr="00E37750">
        <w:rPr>
          <w:rFonts w:ascii="Times New Roman" w:hAnsi="Times New Roman" w:eastAsia="Times New Roman" w:cs="Times New Roman"/>
          <w:sz w:val="24"/>
          <w:szCs w:val="24"/>
        </w:rPr>
        <w:t xml:space="preserve">Andmesaaja poolt tarbitava teenuste maht ei tohi häirida andmeandja andmekogude </w:t>
      </w:r>
      <w:r>
        <w:rPr>
          <w:rFonts w:ascii="Times New Roman" w:hAnsi="Times New Roman" w:eastAsia="Times New Roman" w:cs="Times New Roman"/>
          <w:sz w:val="24"/>
          <w:szCs w:val="24"/>
        </w:rPr>
        <w:t xml:space="preserve">ja rakenduste </w:t>
      </w:r>
      <w:r w:rsidRPr="00E37750">
        <w:rPr>
          <w:rFonts w:ascii="Times New Roman" w:hAnsi="Times New Roman" w:eastAsia="Times New Roman" w:cs="Times New Roman"/>
          <w:sz w:val="24"/>
          <w:szCs w:val="24"/>
        </w:rPr>
        <w:t>tööd.</w:t>
      </w:r>
    </w:p>
    <w:p w:rsidR="00E37750" w:rsidP="00113C51" w:rsidRDefault="00E37750" w14:paraId="596FB640" w14:textId="73FA51CD">
      <w:pPr>
        <w:numPr>
          <w:ilvl w:val="2"/>
          <w:numId w:val="1"/>
        </w:numPr>
        <w:spacing w:after="0" w:line="240" w:lineRule="auto"/>
        <w:jc w:val="both"/>
        <w:rPr>
          <w:rFonts w:ascii="Times New Roman" w:hAnsi="Times New Roman" w:eastAsia="Times New Roman" w:cs="Times New Roman"/>
          <w:sz w:val="24"/>
          <w:szCs w:val="24"/>
        </w:rPr>
      </w:pPr>
      <w:r w:rsidRPr="00E37750">
        <w:rPr>
          <w:rFonts w:ascii="Times New Roman" w:hAnsi="Times New Roman" w:eastAsia="Times New Roman" w:cs="Times New Roman"/>
          <w:sz w:val="24"/>
          <w:szCs w:val="24"/>
        </w:rPr>
        <w:t>Andmeandjal on õigus piirata jõudluse probleemide tekkimisel teenuste mahtu, teatades sellest esimesel võimalusel andmesaaja kontaktisikut.</w:t>
      </w:r>
    </w:p>
    <w:p w:rsidRPr="00E37750" w:rsidR="00E37750" w:rsidP="00D31592" w:rsidRDefault="00E37750" w14:paraId="42FFD78F" w14:textId="216581EF">
      <w:pPr>
        <w:numPr>
          <w:ilvl w:val="2"/>
          <w:numId w:val="1"/>
        </w:numPr>
        <w:spacing w:after="0" w:line="240" w:lineRule="auto"/>
        <w:jc w:val="both"/>
        <w:rPr>
          <w:rFonts w:ascii="Times New Roman" w:hAnsi="Times New Roman" w:eastAsia="Times New Roman" w:cs="Times New Roman"/>
          <w:sz w:val="24"/>
          <w:szCs w:val="24"/>
        </w:rPr>
      </w:pPr>
      <w:r w:rsidRPr="00E37750">
        <w:rPr>
          <w:rFonts w:ascii="Times New Roman" w:hAnsi="Times New Roman" w:eastAsia="Times New Roman" w:cs="Times New Roman"/>
          <w:sz w:val="24"/>
          <w:szCs w:val="24"/>
        </w:rPr>
        <w:t>Teenuste mahu mittesobivusel andmeandja tehniliste tingimuste ja koormusega sõlmitakse lepingu lisa teenuste mahu muutmiseks.</w:t>
      </w:r>
    </w:p>
    <w:p w:rsidRPr="00E37750" w:rsidR="00E37750" w:rsidP="00E37750" w:rsidRDefault="00E37750" w14:paraId="26DBCFD6" w14:textId="6521211A">
      <w:pPr>
        <w:widowControl w:val="0"/>
        <w:tabs>
          <w:tab w:val="left" w:pos="15"/>
        </w:tabs>
        <w:suppressAutoHyphens/>
        <w:spacing w:after="0" w:line="240" w:lineRule="auto"/>
        <w:jc w:val="both"/>
        <w:rPr>
          <w:rFonts w:ascii="Times New Roman" w:hAnsi="Times New Roman" w:eastAsia="Times New Roman" w:cs="Times New Roman"/>
          <w:sz w:val="24"/>
          <w:szCs w:val="24"/>
          <w:lang w:eastAsia="ar-SA"/>
        </w:rPr>
      </w:pPr>
    </w:p>
    <w:p w:rsidR="00E37750" w:rsidP="00E37750" w:rsidRDefault="00E37750" w14:paraId="7D5356E6" w14:textId="68454C6C">
      <w:pPr>
        <w:numPr>
          <w:ilvl w:val="1"/>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Kättesaadavusnõuded:</w:t>
      </w:r>
    </w:p>
    <w:p w:rsidR="00E37750" w:rsidP="00E37750" w:rsidRDefault="00E37750" w14:paraId="4067F0D7" w14:textId="61375065">
      <w:pPr>
        <w:numPr>
          <w:ilvl w:val="2"/>
          <w:numId w:val="1"/>
        </w:numPr>
        <w:spacing w:after="0" w:line="240" w:lineRule="auto"/>
        <w:jc w:val="both"/>
        <w:rPr>
          <w:rFonts w:ascii="Times New Roman" w:hAnsi="Times New Roman" w:eastAsia="Times New Roman" w:cs="Times New Roman"/>
          <w:sz w:val="24"/>
          <w:szCs w:val="24"/>
        </w:rPr>
      </w:pPr>
      <w:r w:rsidRPr="00E37750">
        <w:rPr>
          <w:rFonts w:ascii="Times New Roman" w:hAnsi="Times New Roman" w:eastAsia="Times New Roman" w:cs="Times New Roman"/>
          <w:sz w:val="24"/>
          <w:szCs w:val="24"/>
        </w:rPr>
        <w:t>Teenuste kasutamise tippaeg on tööpäeviti 09:00 – 16:00.</w:t>
      </w:r>
    </w:p>
    <w:p w:rsidR="00E37750" w:rsidP="00311314" w:rsidRDefault="00E37750" w14:paraId="55F279B2" w14:textId="77777777">
      <w:pPr>
        <w:widowControl w:val="0"/>
        <w:tabs>
          <w:tab w:val="left" w:pos="15"/>
        </w:tabs>
        <w:suppressAutoHyphens/>
        <w:spacing w:after="0" w:line="240" w:lineRule="auto"/>
        <w:jc w:val="both"/>
        <w:rPr>
          <w:rFonts w:ascii="Times New Roman" w:hAnsi="Times New Roman" w:eastAsia="Times New Roman" w:cs="Times New Roman"/>
          <w:sz w:val="24"/>
          <w:szCs w:val="24"/>
          <w:lang w:eastAsia="ar-SA"/>
        </w:rPr>
      </w:pPr>
    </w:p>
    <w:p w:rsidRPr="00972BCA" w:rsidR="00311314" w:rsidP="00972BCA" w:rsidRDefault="00311314" w14:paraId="29F289AC" w14:textId="77777777">
      <w:pPr>
        <w:widowControl w:val="0"/>
        <w:tabs>
          <w:tab w:val="left" w:pos="15"/>
        </w:tabs>
        <w:suppressAutoHyphens/>
        <w:spacing w:after="0" w:line="240" w:lineRule="auto"/>
        <w:ind w:left="720"/>
        <w:jc w:val="both"/>
        <w:rPr>
          <w:rFonts w:ascii="Times New Roman" w:hAnsi="Times New Roman" w:eastAsia="Times New Roman" w:cs="Times New Roman"/>
          <w:sz w:val="24"/>
          <w:szCs w:val="24"/>
          <w:lang w:eastAsia="ar-SA"/>
        </w:rPr>
      </w:pPr>
    </w:p>
    <w:p w:rsidRPr="00972BCA" w:rsidR="00972BCA" w:rsidP="00972BCA" w:rsidRDefault="00972BCA" w14:paraId="7DDC92EA" w14:textId="77777777">
      <w:pPr>
        <w:numPr>
          <w:ilvl w:val="0"/>
          <w:numId w:val="1"/>
        </w:numPr>
        <w:spacing w:after="200" w:line="276"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TEENUSE OSUTAMINE JA KASUTAMINE</w:t>
      </w:r>
    </w:p>
    <w:p w:rsidRPr="00972BCA" w:rsidR="00972BCA" w:rsidP="00972BCA" w:rsidRDefault="00972BCA" w14:paraId="11FD1631" w14:textId="17636C12">
      <w:pPr>
        <w:widowControl w:val="0"/>
        <w:numPr>
          <w:ilvl w:val="1"/>
          <w:numId w:val="1"/>
        </w:numPr>
        <w:suppressAutoHyphens/>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Andmekogule </w:t>
      </w:r>
      <w:r w:rsidR="000029A8">
        <w:rPr>
          <w:rFonts w:ascii="Times New Roman" w:hAnsi="Times New Roman" w:eastAsia="Calibri" w:cs="Times New Roman"/>
          <w:sz w:val="24"/>
          <w:szCs w:val="24"/>
        </w:rPr>
        <w:t xml:space="preserve">või rakendusele </w:t>
      </w:r>
      <w:r w:rsidRPr="00972BCA">
        <w:rPr>
          <w:rFonts w:ascii="Times New Roman" w:hAnsi="Times New Roman" w:eastAsia="Calibri" w:cs="Times New Roman"/>
          <w:sz w:val="24"/>
          <w:szCs w:val="24"/>
        </w:rPr>
        <w:t xml:space="preserve">juurdepääsu saamiseks esitab andmesaaja </w:t>
      </w:r>
      <w:r w:rsidR="001630DC">
        <w:rPr>
          <w:rFonts w:ascii="Times New Roman" w:hAnsi="Times New Roman" w:eastAsia="Calibri" w:cs="Times New Roman"/>
          <w:sz w:val="24"/>
          <w:szCs w:val="24"/>
        </w:rPr>
        <w:t xml:space="preserve">kontohalduse kontaktilt </w:t>
      </w:r>
      <w:r w:rsidRPr="00972BCA">
        <w:rPr>
          <w:rFonts w:ascii="Times New Roman" w:hAnsi="Times New Roman" w:eastAsia="Calibri" w:cs="Times New Roman"/>
          <w:sz w:val="24"/>
          <w:szCs w:val="24"/>
        </w:rPr>
        <w:t xml:space="preserve">taotluse (teenuse kasutamiseks). </w:t>
      </w:r>
    </w:p>
    <w:p w:rsidRPr="00972BCA" w:rsidR="00972BCA" w:rsidP="00972BCA" w:rsidRDefault="00972BCA" w14:paraId="05E9F613" w14:textId="4FEB29AB">
      <w:pPr>
        <w:widowControl w:val="0"/>
        <w:numPr>
          <w:ilvl w:val="1"/>
          <w:numId w:val="1"/>
        </w:numPr>
        <w:suppressAutoHyphens/>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Teenust osutatakse </w:t>
      </w:r>
      <w:r w:rsidR="000029A8">
        <w:rPr>
          <w:rFonts w:ascii="Times New Roman" w:hAnsi="Times New Roman" w:eastAsia="Calibri" w:cs="Times New Roman"/>
          <w:sz w:val="24"/>
          <w:szCs w:val="24"/>
        </w:rPr>
        <w:t xml:space="preserve">Andmeandja </w:t>
      </w:r>
      <w:r w:rsidR="00F6473A">
        <w:rPr>
          <w:rFonts w:ascii="Times New Roman" w:hAnsi="Times New Roman" w:eastAsia="Calibri" w:cs="Times New Roman"/>
          <w:sz w:val="24"/>
          <w:szCs w:val="24"/>
        </w:rPr>
        <w:t xml:space="preserve">andmekogule või </w:t>
      </w:r>
      <w:r w:rsidR="000029A8">
        <w:rPr>
          <w:rFonts w:ascii="Times New Roman" w:hAnsi="Times New Roman" w:eastAsia="Calibri" w:cs="Times New Roman"/>
          <w:sz w:val="24"/>
          <w:szCs w:val="24"/>
        </w:rPr>
        <w:t>rakendusele nimeliste kasutajate ligipääsuga</w:t>
      </w:r>
      <w:r w:rsidRPr="00972BCA">
        <w:rPr>
          <w:rFonts w:ascii="Times New Roman" w:hAnsi="Times New Roman" w:eastAsia="Calibri" w:cs="Times New Roman"/>
          <w:sz w:val="24"/>
          <w:szCs w:val="24"/>
        </w:rPr>
        <w:t>.</w:t>
      </w:r>
    </w:p>
    <w:p w:rsidRPr="00972BCA" w:rsidR="00972BCA" w:rsidP="00972BCA" w:rsidRDefault="00972BCA" w14:paraId="269A4B44" w14:textId="77777777">
      <w:pPr>
        <w:widowControl w:val="0"/>
        <w:numPr>
          <w:ilvl w:val="1"/>
          <w:numId w:val="1"/>
        </w:numPr>
        <w:suppressAutoHyphens/>
        <w:spacing w:after="0" w:line="240" w:lineRule="auto"/>
        <w:ind w:left="567" w:hanging="567"/>
        <w:jc w:val="both"/>
        <w:rPr>
          <w:rFonts w:ascii="Times New Roman" w:hAnsi="Times New Roman" w:eastAsia="Times New Roman" w:cs="Times New Roman"/>
          <w:color w:val="000000"/>
          <w:sz w:val="24"/>
          <w:szCs w:val="24"/>
          <w:lang w:eastAsia="et-EE"/>
        </w:rPr>
      </w:pPr>
      <w:r w:rsidRPr="00972BCA">
        <w:rPr>
          <w:rFonts w:ascii="Times New Roman" w:hAnsi="Times New Roman" w:eastAsia="Times New Roman" w:cs="Times New Roman"/>
          <w:color w:val="000000"/>
          <w:sz w:val="24"/>
          <w:szCs w:val="24"/>
          <w:lang w:eastAsia="et-EE"/>
        </w:rPr>
        <w:t>Andmeandja pakub teenust viisil, mis võimaldab andmesaaja poolt teenuse kasutamise digitaalse arvestuse pidamise ja järelevalve teostamise võimaluse.</w:t>
      </w:r>
    </w:p>
    <w:p w:rsidRPr="00972BCA" w:rsidR="00972BCA" w:rsidP="00972BCA" w:rsidRDefault="00972BCA" w14:paraId="08464640" w14:textId="77777777">
      <w:pPr>
        <w:widowControl w:val="0"/>
        <w:numPr>
          <w:ilvl w:val="1"/>
          <w:numId w:val="1"/>
        </w:numPr>
        <w:suppressAutoHyphens/>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Andmeandja võib keelduda teenuse osutamisest põhjendatud kahtluse korral teenuse kasutaja volitustes, teenuse kasutamise seaduslikkuses või kui teenuse kasutamine ei vasta lepingus kokkulepitud nõuetele.</w:t>
      </w:r>
    </w:p>
    <w:p w:rsidRPr="00972BCA" w:rsidR="00972BCA" w:rsidP="00D31E37" w:rsidRDefault="00D31E37" w14:paraId="0B01B0DD" w14:textId="1A6BD017">
      <w:pPr>
        <w:widowControl w:val="0"/>
        <w:numPr>
          <w:ilvl w:val="1"/>
          <w:numId w:val="1"/>
        </w:numPr>
        <w:suppressAutoHyphens/>
        <w:spacing w:after="0" w:line="240" w:lineRule="auto"/>
        <w:jc w:val="both"/>
        <w:rPr>
          <w:rFonts w:ascii="Times New Roman" w:hAnsi="Times New Roman" w:eastAsia="Calibri" w:cs="Times New Roman"/>
          <w:color w:val="000000"/>
          <w:sz w:val="24"/>
          <w:szCs w:val="24"/>
        </w:rPr>
      </w:pPr>
      <w:r w:rsidRPr="00D31E37">
        <w:rPr>
          <w:rFonts w:ascii="Times New Roman" w:hAnsi="Times New Roman" w:eastAsia="Calibri" w:cs="Times New Roman"/>
          <w:color w:val="000000"/>
          <w:sz w:val="24"/>
          <w:szCs w:val="24"/>
        </w:rPr>
        <w:t>Andmeid, mille õigsust on vaidlustatud, ei ole andmesaajale kättesaadavad seni kuni andmete õigsus on kindlaks tehtud või õiged andmed on välja selgitatud.</w:t>
      </w:r>
    </w:p>
    <w:p w:rsidR="000E08A5" w:rsidP="000E08A5" w:rsidRDefault="000E08A5" w14:paraId="5E001A29" w14:textId="77777777">
      <w:pPr>
        <w:spacing w:after="0" w:line="240" w:lineRule="auto"/>
        <w:ind w:left="567"/>
        <w:jc w:val="both"/>
        <w:rPr>
          <w:rFonts w:ascii="Times New Roman" w:hAnsi="Times New Roman" w:eastAsia="Calibri" w:cs="Times New Roman"/>
          <w:color w:val="000000"/>
          <w:sz w:val="24"/>
          <w:szCs w:val="24"/>
        </w:rPr>
      </w:pPr>
    </w:p>
    <w:p w:rsidR="008F706E" w:rsidP="000E08A5" w:rsidRDefault="008F706E" w14:paraId="302B7821" w14:textId="77777777">
      <w:pPr>
        <w:spacing w:after="0" w:line="240" w:lineRule="auto"/>
        <w:ind w:left="567"/>
        <w:jc w:val="both"/>
        <w:rPr>
          <w:rFonts w:ascii="Times New Roman" w:hAnsi="Times New Roman" w:eastAsia="Calibri" w:cs="Times New Roman"/>
          <w:color w:val="000000"/>
          <w:sz w:val="24"/>
          <w:szCs w:val="24"/>
        </w:rPr>
      </w:pPr>
    </w:p>
    <w:p w:rsidRPr="006F3550" w:rsidR="00972BCA" w:rsidP="00972BCA" w:rsidRDefault="00972BCA" w14:paraId="048841F2" w14:textId="77777777">
      <w:pPr>
        <w:numPr>
          <w:ilvl w:val="0"/>
          <w:numId w:val="1"/>
        </w:numPr>
        <w:spacing w:after="0" w:line="240"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LOGIDE TÖÖTLEMINE</w:t>
      </w:r>
    </w:p>
    <w:p w:rsidRPr="00972BCA" w:rsidR="006F3550" w:rsidP="006F3550" w:rsidRDefault="006F3550" w14:paraId="7839C40D" w14:textId="77777777">
      <w:pPr>
        <w:spacing w:after="0" w:line="240" w:lineRule="auto"/>
        <w:ind w:left="360"/>
        <w:jc w:val="both"/>
        <w:rPr>
          <w:rFonts w:ascii="Times New Roman" w:hAnsi="Times New Roman" w:eastAsia="Calibri" w:cs="Times New Roman"/>
          <w:sz w:val="24"/>
          <w:szCs w:val="24"/>
        </w:rPr>
      </w:pPr>
    </w:p>
    <w:p w:rsidRPr="00972BCA" w:rsidR="00972BCA" w:rsidP="00972BCA" w:rsidRDefault="00252CA1" w14:paraId="6819FFE4" w14:textId="0BB0D0E3">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Andmeandja</w:t>
      </w:r>
      <w:r w:rsidRPr="00972BCA" w:rsidR="00972BCA">
        <w:rPr>
          <w:rFonts w:ascii="Times New Roman" w:hAnsi="Times New Roman" w:eastAsia="Calibri" w:cs="Times New Roman"/>
          <w:sz w:val="24"/>
          <w:szCs w:val="24"/>
        </w:rPr>
        <w:t xml:space="preserve"> logid peavad võimaldama tuvastada lubatavaid ja lubamatuid </w:t>
      </w:r>
      <w:r w:rsidR="00F6473A">
        <w:rPr>
          <w:rFonts w:ascii="Times New Roman" w:hAnsi="Times New Roman" w:eastAsia="Calibri" w:cs="Times New Roman"/>
          <w:sz w:val="24"/>
          <w:szCs w:val="24"/>
        </w:rPr>
        <w:t>andmekogu või rakenduse</w:t>
      </w:r>
      <w:r w:rsidRPr="00972BCA" w:rsidR="00972BCA">
        <w:rPr>
          <w:rFonts w:ascii="Times New Roman" w:hAnsi="Times New Roman" w:eastAsia="Calibri" w:cs="Times New Roman"/>
          <w:sz w:val="24"/>
          <w:szCs w:val="24"/>
        </w:rPr>
        <w:t xml:space="preserve"> poole pöördumisi või pöörduskatseid, nende täpset aega ja lähtekohta. Sisaldades muuhulgas järgnevaid andmeid:</w:t>
      </w:r>
    </w:p>
    <w:p w:rsidRPr="00972BCA" w:rsidR="00252CA1" w:rsidP="00252CA1" w:rsidRDefault="00252CA1" w14:paraId="1F887372" w14:textId="77777777">
      <w:pPr>
        <w:numPr>
          <w:ilvl w:val="2"/>
          <w:numId w:val="1"/>
        </w:numPr>
        <w:spacing w:after="0" w:line="240" w:lineRule="auto"/>
        <w:ind w:left="1276" w:hanging="709"/>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isiku, kellele andmeid väljastati, </w:t>
      </w:r>
      <w:r>
        <w:rPr>
          <w:rFonts w:ascii="Times New Roman" w:hAnsi="Times New Roman" w:eastAsia="Calibri" w:cs="Times New Roman"/>
          <w:sz w:val="24"/>
          <w:szCs w:val="24"/>
        </w:rPr>
        <w:t>kasutajanimi</w:t>
      </w:r>
      <w:r w:rsidRPr="00972BCA">
        <w:rPr>
          <w:rFonts w:ascii="Times New Roman" w:hAnsi="Times New Roman" w:eastAsia="Calibri" w:cs="Times New Roman"/>
          <w:sz w:val="24"/>
          <w:szCs w:val="24"/>
        </w:rPr>
        <w:t>;</w:t>
      </w:r>
    </w:p>
    <w:p w:rsidRPr="00972BCA" w:rsidR="00252CA1" w:rsidP="00252CA1" w:rsidRDefault="00252CA1" w14:paraId="50C190B7" w14:textId="77777777">
      <w:pPr>
        <w:numPr>
          <w:ilvl w:val="2"/>
          <w:numId w:val="1"/>
        </w:numPr>
        <w:spacing w:after="0" w:line="240" w:lineRule="auto"/>
        <w:ind w:left="1276" w:hanging="709"/>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väljastatud andmete koosseis;</w:t>
      </w:r>
    </w:p>
    <w:p w:rsidRPr="00972BCA" w:rsidR="00252CA1" w:rsidP="00252CA1" w:rsidRDefault="00252CA1" w14:paraId="2CD98E14" w14:textId="77777777">
      <w:pPr>
        <w:numPr>
          <w:ilvl w:val="2"/>
          <w:numId w:val="1"/>
        </w:numPr>
        <w:spacing w:after="0" w:line="240" w:lineRule="auto"/>
        <w:ind w:left="1276" w:hanging="709"/>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andmete väljastamise aeg.</w:t>
      </w:r>
    </w:p>
    <w:p w:rsidRPr="00972BCA" w:rsidR="00972BCA" w:rsidP="00972BCA" w:rsidRDefault="00972BCA" w14:paraId="44E14DBF" w14:textId="394B00D8">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Andmeandja kontrollib logisid isikuandmete kaitse seadusest- ja teistest õigusaktide</w:t>
      </w:r>
      <w:r w:rsidR="00252CA1">
        <w:rPr>
          <w:rFonts w:ascii="Times New Roman" w:hAnsi="Times New Roman" w:eastAsia="Calibri" w:cs="Times New Roman"/>
          <w:sz w:val="24"/>
          <w:szCs w:val="24"/>
        </w:rPr>
        <w:t xml:space="preserve">st tulenevate nõuete tagamiseks ja tagab </w:t>
      </w:r>
      <w:r w:rsidRPr="00972BCA" w:rsidR="00252CA1">
        <w:rPr>
          <w:rFonts w:ascii="Times New Roman" w:hAnsi="Times New Roman" w:eastAsia="Calibri" w:cs="Times New Roman"/>
          <w:sz w:val="24"/>
          <w:szCs w:val="24"/>
        </w:rPr>
        <w:t>logide muutmatuse.</w:t>
      </w:r>
    </w:p>
    <w:p w:rsidRPr="00972BCA" w:rsidR="00972BCA" w:rsidP="00972BCA" w:rsidRDefault="00252CA1" w14:paraId="12707899" w14:textId="06A8C4E7">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L</w:t>
      </w:r>
      <w:r w:rsidRPr="00972BCA" w:rsidR="00972BCA">
        <w:rPr>
          <w:rFonts w:ascii="Times New Roman" w:hAnsi="Times New Roman" w:eastAsia="Calibri" w:cs="Times New Roman"/>
          <w:sz w:val="24"/>
          <w:szCs w:val="24"/>
        </w:rPr>
        <w:t xml:space="preserve">ogisid </w:t>
      </w:r>
      <w:r>
        <w:rPr>
          <w:rFonts w:ascii="Times New Roman" w:hAnsi="Times New Roman" w:eastAsia="Calibri" w:cs="Times New Roman"/>
          <w:sz w:val="24"/>
          <w:szCs w:val="24"/>
        </w:rPr>
        <w:t xml:space="preserve">säilitatakse </w:t>
      </w:r>
      <w:r w:rsidRPr="00972BCA" w:rsidR="00972BCA">
        <w:rPr>
          <w:rFonts w:ascii="Times New Roman" w:hAnsi="Times New Roman" w:eastAsia="Calibri" w:cs="Times New Roman"/>
          <w:sz w:val="24"/>
          <w:szCs w:val="24"/>
        </w:rPr>
        <w:t>2 aastat, kui ei ole kokku lepitud teisiti.</w:t>
      </w:r>
    </w:p>
    <w:p w:rsidR="00972BCA" w:rsidP="00972BCA" w:rsidRDefault="00972BCA" w14:paraId="7FCF41BF" w14:textId="7397C965">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Pärast säilitustähtaja möödumist logid hävitatakse.</w:t>
      </w:r>
    </w:p>
    <w:p w:rsidR="006F3550" w:rsidP="006F3550" w:rsidRDefault="006F3550" w14:paraId="6C31FF85" w14:textId="77777777">
      <w:pPr>
        <w:spacing w:after="0" w:line="240" w:lineRule="auto"/>
        <w:ind w:left="567"/>
        <w:jc w:val="both"/>
        <w:rPr>
          <w:rFonts w:ascii="Times New Roman" w:hAnsi="Times New Roman" w:eastAsia="Calibri" w:cs="Times New Roman"/>
          <w:sz w:val="24"/>
          <w:szCs w:val="24"/>
        </w:rPr>
      </w:pPr>
    </w:p>
    <w:p w:rsidR="008E2FF4" w:rsidP="008E2FF4" w:rsidRDefault="008E2FF4" w14:paraId="6FC57417" w14:textId="77777777">
      <w:pPr>
        <w:spacing w:after="0" w:line="240" w:lineRule="auto"/>
        <w:ind w:left="567"/>
        <w:jc w:val="both"/>
        <w:rPr>
          <w:rFonts w:ascii="Times New Roman" w:hAnsi="Times New Roman" w:eastAsia="Calibri" w:cs="Times New Roman"/>
          <w:sz w:val="24"/>
          <w:szCs w:val="24"/>
        </w:rPr>
      </w:pPr>
    </w:p>
    <w:p w:rsidRPr="006F3550" w:rsidR="00972BCA" w:rsidP="00972BCA" w:rsidRDefault="00972BCA" w14:paraId="01C1681F" w14:textId="77777777">
      <w:pPr>
        <w:numPr>
          <w:ilvl w:val="0"/>
          <w:numId w:val="1"/>
        </w:numPr>
        <w:spacing w:after="0" w:line="240" w:lineRule="auto"/>
        <w:ind w:left="426" w:hanging="426"/>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TEENUSE KASUTAJAD</w:t>
      </w:r>
    </w:p>
    <w:p w:rsidRPr="00972BCA" w:rsidR="006F3550" w:rsidP="006F3550" w:rsidRDefault="006F3550" w14:paraId="5B2316E4" w14:textId="77777777">
      <w:pPr>
        <w:spacing w:after="0" w:line="240" w:lineRule="auto"/>
        <w:ind w:left="426"/>
        <w:jc w:val="both"/>
        <w:rPr>
          <w:rFonts w:ascii="Times New Roman" w:hAnsi="Times New Roman" w:eastAsia="Calibri" w:cs="Times New Roman"/>
          <w:sz w:val="24"/>
          <w:szCs w:val="24"/>
        </w:rPr>
      </w:pPr>
    </w:p>
    <w:p w:rsidRPr="00972BCA" w:rsidR="00972BCA" w:rsidP="00972BCA" w:rsidRDefault="00D31E37" w14:paraId="47455788" w14:textId="2BEE6128">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Andmesaaja tagab</w:t>
      </w:r>
      <w:r w:rsidRPr="00972BCA" w:rsidR="00972BCA">
        <w:rPr>
          <w:rFonts w:ascii="Times New Roman" w:hAnsi="Times New Roman" w:eastAsia="Calibri" w:cs="Times New Roman"/>
          <w:sz w:val="24"/>
          <w:szCs w:val="24"/>
        </w:rPr>
        <w:t xml:space="preserve">, et teenust kasutavad ainult selleks volitatud ja vastava koolituse saanud teenuse kasutajad, kellele on see vahetult vajalik neile pandud tööülesannete täitmiseks. </w:t>
      </w:r>
    </w:p>
    <w:p w:rsidRPr="00972BCA" w:rsidR="00972BCA" w:rsidP="00972BCA" w:rsidRDefault="00D31E37" w14:paraId="4A3BD472" w14:textId="42DAD52F">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Andmesaaja </w:t>
      </w:r>
      <w:r w:rsidRPr="00972BCA" w:rsidR="00972BCA">
        <w:rPr>
          <w:rFonts w:ascii="Times New Roman" w:hAnsi="Times New Roman" w:eastAsia="Calibri" w:cs="Times New Roman"/>
          <w:sz w:val="24"/>
          <w:szCs w:val="24"/>
        </w:rPr>
        <w:t>vastuta</w:t>
      </w:r>
      <w:r>
        <w:rPr>
          <w:rFonts w:ascii="Times New Roman" w:hAnsi="Times New Roman" w:eastAsia="Calibri" w:cs="Times New Roman"/>
          <w:sz w:val="24"/>
          <w:szCs w:val="24"/>
        </w:rPr>
        <w:t>b</w:t>
      </w:r>
      <w:r w:rsidRPr="00972BCA" w:rsidR="00972BCA">
        <w:rPr>
          <w:rFonts w:ascii="Times New Roman" w:hAnsi="Times New Roman" w:eastAsia="Calibri" w:cs="Times New Roman"/>
          <w:sz w:val="24"/>
          <w:szCs w:val="24"/>
        </w:rPr>
        <w:t xml:space="preserve"> kasutajate juurdepääsuõiguste halduse eest. </w:t>
      </w:r>
    </w:p>
    <w:p w:rsidRPr="00972BCA" w:rsidR="00972BCA" w:rsidP="00972BCA" w:rsidRDefault="0066711F" w14:paraId="745203A9" w14:textId="6530C7B8">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Andmesaaja</w:t>
      </w:r>
      <w:r w:rsidRPr="00972BCA" w:rsidR="00972BCA">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on </w:t>
      </w:r>
      <w:r w:rsidRPr="00972BCA" w:rsidR="00972BCA">
        <w:rPr>
          <w:rFonts w:ascii="Times New Roman" w:hAnsi="Times New Roman" w:eastAsia="Calibri" w:cs="Times New Roman"/>
          <w:sz w:val="24"/>
          <w:szCs w:val="24"/>
        </w:rPr>
        <w:t xml:space="preserve">kohustatud enne volituste andmist teenuse kasutajale tutvustama teenuse kasutamist puudutavaid õigusi ja kohustusi. </w:t>
      </w:r>
      <w:r>
        <w:rPr>
          <w:rFonts w:ascii="Times New Roman" w:hAnsi="Times New Roman" w:eastAsia="Calibri" w:cs="Times New Roman"/>
          <w:sz w:val="24"/>
          <w:szCs w:val="24"/>
        </w:rPr>
        <w:t>Andmesaaja</w:t>
      </w:r>
      <w:r w:rsidRPr="00972BCA" w:rsidR="00972BCA">
        <w:rPr>
          <w:rFonts w:ascii="Times New Roman" w:hAnsi="Times New Roman" w:eastAsia="Calibri" w:cs="Times New Roman"/>
          <w:sz w:val="24"/>
          <w:szCs w:val="24"/>
        </w:rPr>
        <w:t xml:space="preserve"> on kohustatud tagama, et kõikidel teenuse kasutajatel on piisavad teadmised isikuandmete töötlemise nõuetest ning neil on konfidentsiaalsuskohustus, mis jääb kehtima ka pärast teenistusest vabastamist või lepingu lõppemist. </w:t>
      </w:r>
    </w:p>
    <w:p w:rsidRPr="00972BCA" w:rsidR="00972BCA" w:rsidP="00972BCA" w:rsidRDefault="00972BCA" w14:paraId="096359F7"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Teenuse kasutajale luuakse taotluse alusel kasutajakonto, mis on seotud ametniku identiteediga (nimi, isikukood, e-posti aadress).</w:t>
      </w:r>
    </w:p>
    <w:p w:rsidRPr="00972BCA" w:rsidR="00972BCA" w:rsidP="00972BCA" w:rsidRDefault="0066711F" w14:paraId="437F1E0A" w14:textId="5B6FDE77">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Andmesaaja</w:t>
      </w:r>
      <w:r w:rsidRPr="00972BCA" w:rsidR="00972BCA">
        <w:rPr>
          <w:rFonts w:ascii="Times New Roman" w:hAnsi="Times New Roman" w:eastAsia="Calibri" w:cs="Times New Roman"/>
          <w:sz w:val="24"/>
          <w:szCs w:val="24"/>
        </w:rPr>
        <w:t xml:space="preserve"> vastuta</w:t>
      </w:r>
      <w:r>
        <w:rPr>
          <w:rFonts w:ascii="Times New Roman" w:hAnsi="Times New Roman" w:eastAsia="Calibri" w:cs="Times New Roman"/>
          <w:sz w:val="24"/>
          <w:szCs w:val="24"/>
        </w:rPr>
        <w:t>b</w:t>
      </w:r>
      <w:r w:rsidRPr="00972BCA" w:rsidR="00972BCA">
        <w:rPr>
          <w:rFonts w:ascii="Times New Roman" w:hAnsi="Times New Roman" w:eastAsia="Calibri" w:cs="Times New Roman"/>
          <w:sz w:val="24"/>
          <w:szCs w:val="24"/>
        </w:rPr>
        <w:t xml:space="preserve"> teenuse kasutaja tegevuse õiguspärasuse eest ja mitteõiguspärasest tegevusest põhjustatud kahjude eest.</w:t>
      </w:r>
    </w:p>
    <w:p w:rsidR="00972BCA" w:rsidP="00972BCA" w:rsidRDefault="00D31E37" w14:paraId="7EB04025" w14:textId="5464423D">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sz w:val="24"/>
          <w:szCs w:val="24"/>
        </w:rPr>
        <w:t>Andmeandjal</w:t>
      </w:r>
      <w:r w:rsidRPr="00972BCA" w:rsidR="00972BCA">
        <w:rPr>
          <w:rFonts w:ascii="Times New Roman" w:hAnsi="Times New Roman" w:eastAsia="Calibri" w:cs="Times New Roman"/>
          <w:sz w:val="24"/>
          <w:szCs w:val="24"/>
        </w:rPr>
        <w:t xml:space="preserve"> on õigus teostada järelevalvet teenuse kasutajate poolt teenuse kasutamise üle ja esitada</w:t>
      </w:r>
      <w:r>
        <w:rPr>
          <w:rFonts w:ascii="Times New Roman" w:hAnsi="Times New Roman" w:eastAsia="Calibri" w:cs="Times New Roman"/>
          <w:sz w:val="24"/>
          <w:szCs w:val="24"/>
        </w:rPr>
        <w:t xml:space="preserve"> andmesaajale</w:t>
      </w:r>
      <w:r w:rsidRPr="00972BCA" w:rsidR="00972BCA">
        <w:rPr>
          <w:rFonts w:ascii="Times New Roman" w:hAnsi="Times New Roman" w:eastAsia="Calibri" w:cs="Times New Roman"/>
          <w:sz w:val="24"/>
          <w:szCs w:val="24"/>
        </w:rPr>
        <w:t xml:space="preserve"> järelpärimisi teenuse kasutamise õiguspärasuse (sh andmeturbe, andmete töötlemise eesmärgipärasuse jne) kohta.</w:t>
      </w:r>
    </w:p>
    <w:p w:rsidRPr="00972BCA" w:rsidR="00C47002" w:rsidP="00C47002" w:rsidRDefault="00C47002" w14:paraId="5962FEB1" w14:textId="77777777">
      <w:pPr>
        <w:spacing w:after="0" w:line="240" w:lineRule="auto"/>
        <w:ind w:left="567"/>
        <w:jc w:val="both"/>
        <w:rPr>
          <w:rFonts w:ascii="Times New Roman" w:hAnsi="Times New Roman" w:eastAsia="Calibri" w:cs="Times New Roman"/>
          <w:sz w:val="24"/>
          <w:szCs w:val="24"/>
        </w:rPr>
      </w:pPr>
    </w:p>
    <w:p w:rsidRPr="00972BCA" w:rsidR="00972BCA" w:rsidP="00972BCA" w:rsidRDefault="00972BCA" w14:paraId="4A99B577" w14:textId="77777777">
      <w:pPr>
        <w:spacing w:after="0" w:line="240" w:lineRule="auto"/>
        <w:ind w:left="567"/>
        <w:jc w:val="both"/>
        <w:rPr>
          <w:rFonts w:ascii="Times New Roman" w:hAnsi="Times New Roman" w:eastAsia="Calibri" w:cs="Times New Roman"/>
          <w:sz w:val="24"/>
          <w:szCs w:val="24"/>
        </w:rPr>
      </w:pPr>
    </w:p>
    <w:p w:rsidRPr="00972BCA" w:rsidR="00972BCA" w:rsidP="00972BCA" w:rsidRDefault="00972BCA" w14:paraId="05D370F9" w14:textId="77777777">
      <w:pPr>
        <w:numPr>
          <w:ilvl w:val="0"/>
          <w:numId w:val="1"/>
        </w:numPr>
        <w:spacing w:after="0" w:line="240" w:lineRule="auto"/>
        <w:ind w:left="426" w:hanging="426"/>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VÄLJASTATUD ANDMETE KAITSE</w:t>
      </w:r>
    </w:p>
    <w:p w:rsidRPr="00972BCA" w:rsidR="00972BCA" w:rsidP="00972BCA" w:rsidRDefault="00972BCA" w14:paraId="1BA1B2A9" w14:textId="77777777">
      <w:pPr>
        <w:spacing w:after="0" w:line="240" w:lineRule="auto"/>
        <w:ind w:left="705"/>
        <w:jc w:val="both"/>
        <w:rPr>
          <w:rFonts w:ascii="Times New Roman" w:hAnsi="Times New Roman" w:eastAsia="Calibri" w:cs="Times New Roman"/>
          <w:sz w:val="24"/>
          <w:szCs w:val="24"/>
        </w:rPr>
      </w:pPr>
    </w:p>
    <w:p w:rsidRPr="00972BCA" w:rsidR="00972BCA" w:rsidP="00972BCA" w:rsidRDefault="00972BCA" w14:paraId="254FCBB2" w14:textId="3FFCC324">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Andmete </w:t>
      </w:r>
      <w:r w:rsidR="00D31E37">
        <w:rPr>
          <w:rFonts w:ascii="Times New Roman" w:hAnsi="Times New Roman" w:eastAsia="Calibri" w:cs="Times New Roman"/>
          <w:sz w:val="24"/>
          <w:szCs w:val="24"/>
        </w:rPr>
        <w:t xml:space="preserve">kättesaadavaks tegemisel </w:t>
      </w:r>
      <w:r w:rsidRPr="00972BCA">
        <w:rPr>
          <w:rFonts w:ascii="Times New Roman" w:hAnsi="Times New Roman" w:eastAsia="Calibri" w:cs="Times New Roman"/>
          <w:sz w:val="24"/>
          <w:szCs w:val="24"/>
        </w:rPr>
        <w:t>andmeandja poolt tekib andmesaajal kohustus tagada andmete turvalisus sh kohustub andmesaaja täitma isikuandmete töötlemisel kõiki andmete kaitset reguleerivates õigusaktides sätestatud nõudeid.</w:t>
      </w:r>
    </w:p>
    <w:p w:rsidRPr="00972BCA" w:rsidR="00972BCA" w:rsidP="00972BCA" w:rsidRDefault="00972BCA" w14:paraId="01463E64"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Andmesaaja ei tohi andmeid töödelda muudel eesmärkidel, kui talle seadusega pandud ülesannete täitmiseks.</w:t>
      </w:r>
    </w:p>
    <w:p w:rsidRPr="00972BCA" w:rsidR="00972BCA" w:rsidP="00972BCA" w:rsidRDefault="00972BCA" w14:paraId="7ED423D1" w14:textId="30CA4D63">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color w:val="000000"/>
          <w:sz w:val="24"/>
          <w:szCs w:val="24"/>
        </w:rPr>
        <w:t xml:space="preserve">Turvaintsidendist, isikuandmete töötlemise rikkumisest või selle kahtlusest, teadasaamisest või avastamisest teavitab </w:t>
      </w:r>
      <w:r w:rsidR="00D31E37">
        <w:rPr>
          <w:rFonts w:ascii="Times New Roman" w:hAnsi="Times New Roman" w:eastAsia="Calibri" w:cs="Times New Roman"/>
          <w:color w:val="000000"/>
          <w:sz w:val="24"/>
          <w:szCs w:val="24"/>
        </w:rPr>
        <w:t>a</w:t>
      </w:r>
      <w:r w:rsidR="0066711F">
        <w:rPr>
          <w:rFonts w:ascii="Times New Roman" w:hAnsi="Times New Roman" w:eastAsia="Calibri" w:cs="Times New Roman"/>
          <w:color w:val="000000"/>
          <w:sz w:val="24"/>
          <w:szCs w:val="24"/>
        </w:rPr>
        <w:t>ndmeandja</w:t>
      </w:r>
      <w:r w:rsidRPr="00972BCA">
        <w:rPr>
          <w:rFonts w:ascii="Times New Roman" w:hAnsi="Times New Roman" w:eastAsia="Calibri" w:cs="Times New Roman"/>
          <w:color w:val="000000"/>
          <w:sz w:val="24"/>
          <w:szCs w:val="24"/>
        </w:rPr>
        <w:t xml:space="preserve"> </w:t>
      </w:r>
      <w:r w:rsidR="00D31E37">
        <w:rPr>
          <w:rFonts w:ascii="Times New Roman" w:hAnsi="Times New Roman" w:eastAsia="Calibri" w:cs="Times New Roman"/>
          <w:color w:val="000000"/>
          <w:sz w:val="24"/>
          <w:szCs w:val="24"/>
        </w:rPr>
        <w:t>a</w:t>
      </w:r>
      <w:r w:rsidR="001630DC">
        <w:rPr>
          <w:rFonts w:ascii="Times New Roman" w:hAnsi="Times New Roman" w:eastAsia="Calibri" w:cs="Times New Roman"/>
          <w:color w:val="000000"/>
          <w:sz w:val="24"/>
          <w:szCs w:val="24"/>
        </w:rPr>
        <w:t>ndmesaajat</w:t>
      </w:r>
      <w:r w:rsidRPr="00972BCA">
        <w:rPr>
          <w:rFonts w:ascii="Times New Roman" w:hAnsi="Times New Roman" w:eastAsia="Calibri" w:cs="Times New Roman"/>
          <w:color w:val="000000"/>
          <w:sz w:val="24"/>
          <w:szCs w:val="24"/>
        </w:rPr>
        <w:t xml:space="preserve"> viivitamatult e-posti aadressil</w:t>
      </w:r>
      <w:r w:rsidR="0028431F">
        <w:rPr>
          <w:rFonts w:ascii="Times New Roman" w:hAnsi="Times New Roman" w:eastAsia="Calibri" w:cs="Times New Roman"/>
          <w:color w:val="000000"/>
          <w:sz w:val="24"/>
          <w:szCs w:val="24"/>
        </w:rPr>
        <w:t xml:space="preserve"> </w:t>
      </w:r>
      <w:r w:rsidRPr="0028431F" w:rsidR="0028431F">
        <w:rPr>
          <w:rFonts w:ascii="Times New Roman" w:hAnsi="Times New Roman" w:eastAsia="Calibri" w:cs="Times New Roman"/>
          <w:color w:val="000000"/>
          <w:sz w:val="24"/>
          <w:szCs w:val="24"/>
          <w:highlight w:val="yellow"/>
        </w:rPr>
        <w:t>e-post@amet.ee</w:t>
      </w:r>
    </w:p>
    <w:p w:rsidRPr="00972BCA" w:rsidR="00972BCA" w:rsidP="00972BCA" w:rsidRDefault="00972BCA" w14:paraId="5EDAA765"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color w:val="000000"/>
          <w:sz w:val="24"/>
          <w:szCs w:val="24"/>
        </w:rPr>
        <w:t>Andmesaaja on kohustatud teostama järelevalvet teenuse kasutajate tegevuse üle teenuse kasutamisel ja andmete töötlemisel (eelkõige päringute põhjendatuse ja eesmärgipärasuse üle).</w:t>
      </w:r>
    </w:p>
    <w:p w:rsidRPr="00972BCA" w:rsidR="00972BCA" w:rsidP="00972BCA" w:rsidRDefault="00972BCA" w14:paraId="0554B40C"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Andmesaaja on kohustatud omapoolsete tehniliste ja organisatsiooniliste vahenditega ära hoidma juhuslikke ja tahtlikke teenuse kasutamist takistavaid ründeid (</w:t>
      </w:r>
      <w:proofErr w:type="spellStart"/>
      <w:r w:rsidRPr="00972BCA">
        <w:rPr>
          <w:rFonts w:ascii="Times New Roman" w:hAnsi="Times New Roman" w:eastAsia="Calibri" w:cs="Times New Roman"/>
          <w:i/>
          <w:iCs/>
          <w:sz w:val="24"/>
          <w:szCs w:val="24"/>
        </w:rPr>
        <w:t>Denial</w:t>
      </w:r>
      <w:proofErr w:type="spellEnd"/>
      <w:r w:rsidRPr="00972BCA">
        <w:rPr>
          <w:rFonts w:ascii="Times New Roman" w:hAnsi="Times New Roman" w:eastAsia="Calibri" w:cs="Times New Roman"/>
          <w:i/>
          <w:iCs/>
          <w:sz w:val="24"/>
          <w:szCs w:val="24"/>
        </w:rPr>
        <w:t xml:space="preserve"> of Service </w:t>
      </w:r>
      <w:proofErr w:type="spellStart"/>
      <w:r w:rsidRPr="00972BCA">
        <w:rPr>
          <w:rFonts w:ascii="Times New Roman" w:hAnsi="Times New Roman" w:eastAsia="Calibri" w:cs="Times New Roman"/>
          <w:i/>
          <w:iCs/>
          <w:sz w:val="24"/>
          <w:szCs w:val="24"/>
        </w:rPr>
        <w:t>Attack</w:t>
      </w:r>
      <w:proofErr w:type="spellEnd"/>
      <w:r w:rsidRPr="00972BCA">
        <w:rPr>
          <w:rFonts w:ascii="Times New Roman" w:hAnsi="Times New Roman" w:eastAsia="Calibri" w:cs="Times New Roman"/>
          <w:sz w:val="24"/>
          <w:szCs w:val="24"/>
        </w:rPr>
        <w:t>) ja koormusrünnete toimumist andmeandja andmekogudele, mis võivad toimuda seoses lepingus toodud teenuse osutamise ja kasutamisega.</w:t>
      </w:r>
    </w:p>
    <w:p w:rsidRPr="00972BCA" w:rsidR="00972BCA" w:rsidP="00972BCA" w:rsidRDefault="00972BCA" w14:paraId="1D8BE87C"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lastRenderedPageBreak/>
        <w:t xml:space="preserve">Kui teenuse kasutamisel on tekkinud turvaintsident, jätab andmeandja endale õiguse teenuse osutamine ühepoolselt katkestada kuni turvaintsidendi lahendamiseni. Andmeandja edastab vastava </w:t>
      </w:r>
      <w:r w:rsidRPr="00972BCA">
        <w:rPr>
          <w:rFonts w:ascii="Times New Roman" w:hAnsi="Times New Roman" w:eastAsia="Calibri" w:cs="Times New Roman"/>
          <w:color w:val="000000"/>
          <w:sz w:val="24"/>
          <w:szCs w:val="24"/>
        </w:rPr>
        <w:t>informatsiooni esimesel võimalusel enne teenuse katkestamist kontaktisikule.</w:t>
      </w:r>
    </w:p>
    <w:p w:rsidRPr="00972BCA" w:rsidR="00972BCA" w:rsidP="00972BCA" w:rsidRDefault="00D31E37" w14:paraId="1B629266" w14:textId="010E3BD3">
      <w:pPr>
        <w:numPr>
          <w:ilvl w:val="1"/>
          <w:numId w:val="1"/>
        </w:numPr>
        <w:spacing w:after="0" w:line="240" w:lineRule="auto"/>
        <w:ind w:left="567" w:hanging="567"/>
        <w:jc w:val="both"/>
        <w:rPr>
          <w:rFonts w:ascii="Times New Roman" w:hAnsi="Times New Roman" w:eastAsia="Calibri" w:cs="Times New Roman"/>
          <w:sz w:val="24"/>
          <w:szCs w:val="24"/>
        </w:rPr>
      </w:pPr>
      <w:r>
        <w:rPr>
          <w:rFonts w:ascii="Times New Roman" w:hAnsi="Times New Roman" w:eastAsia="Calibri" w:cs="Times New Roman"/>
          <w:color w:val="000000"/>
          <w:sz w:val="24"/>
          <w:szCs w:val="24"/>
        </w:rPr>
        <w:t>Andmesaaja</w:t>
      </w:r>
      <w:r w:rsidRPr="00972BCA" w:rsidR="00972BCA">
        <w:rPr>
          <w:rFonts w:ascii="Times New Roman" w:hAnsi="Times New Roman" w:eastAsia="Calibri" w:cs="Times New Roman"/>
          <w:color w:val="000000"/>
          <w:sz w:val="24"/>
          <w:szCs w:val="24"/>
        </w:rPr>
        <w:t xml:space="preserve"> ei edasta ega anna muul viisil üle vastuvõetud andmeid kolmandatele isikutele, v.a </w:t>
      </w:r>
      <w:r w:rsidRPr="00972BCA" w:rsidR="00972BCA">
        <w:rPr>
          <w:rFonts w:ascii="Times New Roman" w:hAnsi="Times New Roman" w:eastAsia="Calibri" w:cs="Times New Roman"/>
          <w:sz w:val="24"/>
          <w:szCs w:val="24"/>
        </w:rPr>
        <w:t>seadusest tulenevate ülesannete täitmiseks</w:t>
      </w:r>
      <w:r w:rsidRPr="00972BCA" w:rsidR="00972BCA">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rPr>
        <w:t>Andmesaajal</w:t>
      </w:r>
      <w:r w:rsidRPr="00972BCA" w:rsidR="00972BCA">
        <w:rPr>
          <w:rFonts w:ascii="Times New Roman" w:hAnsi="Times New Roman" w:eastAsia="Calibri" w:cs="Times New Roman"/>
          <w:color w:val="000000"/>
          <w:sz w:val="24"/>
          <w:szCs w:val="24"/>
        </w:rPr>
        <w:t xml:space="preserve"> on keelatud sõlmida kolmandate isikutega lepinguid andmete töötlemiseks, loovutamiseks või muul viisil edasi andmiseks kolmandatele isikutele. </w:t>
      </w:r>
    </w:p>
    <w:p w:rsidRPr="00252CA1" w:rsidR="00972BCA" w:rsidP="00972BCA" w:rsidRDefault="00972BCA" w14:paraId="2F97131F"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color w:val="000000"/>
          <w:sz w:val="24"/>
          <w:szCs w:val="24"/>
        </w:rPr>
        <w:t>Juhul kui andmesubjekt, kelle isikuandmeid on andmesaaja töödelnud, pöördub andmeandja poole saamaks infot tema kohta käivate isikuandmete töötlemise kohta, edastab andmeandja päringu andmesaajale.  Andmesaaja vastutab andmesubjekti päringule vastamise eest.</w:t>
      </w:r>
    </w:p>
    <w:p w:rsidRPr="00972BCA" w:rsidR="00252CA1" w:rsidP="006F3550" w:rsidRDefault="00252CA1" w14:paraId="0D6C3564" w14:textId="77777777">
      <w:pPr>
        <w:spacing w:after="0" w:line="240" w:lineRule="auto"/>
        <w:ind w:left="567"/>
        <w:jc w:val="both"/>
        <w:rPr>
          <w:rFonts w:ascii="Times New Roman" w:hAnsi="Times New Roman" w:eastAsia="Calibri" w:cs="Times New Roman"/>
          <w:sz w:val="24"/>
          <w:szCs w:val="24"/>
        </w:rPr>
      </w:pPr>
    </w:p>
    <w:p w:rsidRPr="00972BCA" w:rsidR="00972BCA" w:rsidP="00972BCA" w:rsidRDefault="00972BCA" w14:paraId="51C54B5A" w14:textId="77777777">
      <w:pPr>
        <w:spacing w:after="0" w:line="240" w:lineRule="auto"/>
        <w:ind w:left="567"/>
        <w:jc w:val="both"/>
        <w:rPr>
          <w:rFonts w:ascii="Times New Roman" w:hAnsi="Times New Roman" w:eastAsia="Calibri" w:cs="Times New Roman"/>
          <w:sz w:val="24"/>
          <w:szCs w:val="24"/>
        </w:rPr>
      </w:pPr>
    </w:p>
    <w:p w:rsidRPr="00972BCA" w:rsidR="00972BCA" w:rsidP="00972BCA" w:rsidRDefault="00972BCA" w14:paraId="18E8934A" w14:textId="77777777">
      <w:pPr>
        <w:numPr>
          <w:ilvl w:val="0"/>
          <w:numId w:val="1"/>
        </w:numPr>
        <w:spacing w:after="0" w:line="240"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KONFIDENTSIAALNE TEAVE</w:t>
      </w:r>
    </w:p>
    <w:p w:rsidRPr="00972BCA" w:rsidR="00972BCA" w:rsidP="00972BCA" w:rsidRDefault="00972BCA" w14:paraId="2D673E53" w14:textId="77777777">
      <w:pPr>
        <w:spacing w:after="0" w:line="240" w:lineRule="auto"/>
        <w:jc w:val="both"/>
        <w:rPr>
          <w:rFonts w:ascii="Times New Roman" w:hAnsi="Times New Roman" w:eastAsia="Calibri" w:cs="Times New Roman"/>
          <w:sz w:val="24"/>
          <w:szCs w:val="24"/>
        </w:rPr>
      </w:pPr>
    </w:p>
    <w:p w:rsidRPr="00972BCA" w:rsidR="00972BCA" w:rsidP="00972BCA" w:rsidRDefault="00972BCA" w14:paraId="6CCEB1B8" w14:textId="77777777">
      <w:pPr>
        <w:numPr>
          <w:ilvl w:val="1"/>
          <w:numId w:val="1"/>
        </w:numPr>
        <w:spacing w:after="0" w:line="240" w:lineRule="auto"/>
        <w:ind w:left="567" w:hanging="567"/>
        <w:jc w:val="both"/>
        <w:rPr>
          <w:rFonts w:ascii="Times New Roman" w:hAnsi="Times New Roman" w:eastAsia="Times New Roman" w:cs="Times New Roman"/>
          <w:sz w:val="24"/>
          <w:szCs w:val="24"/>
        </w:rPr>
      </w:pPr>
      <w:r w:rsidRPr="00972BCA">
        <w:rPr>
          <w:rFonts w:ascii="Times New Roman" w:hAnsi="Times New Roman" w:eastAsia="Times New Roman" w:cs="Times New Roman"/>
          <w:sz w:val="24"/>
          <w:szCs w:val="24"/>
        </w:rPr>
        <w:t>Konfidentsiaalse teabe hoidmise nõude rikkumine ei ole õigusaktides ettenähtud juhtudel lepingut puudutava informatsiooni sealhulgas lepingu täitmisel väljastatud andmete avaldamine selleks õigustatud riigi- ja valitsusasutusele või muule juriidilisele või füüsilisele isikule.</w:t>
      </w:r>
    </w:p>
    <w:p w:rsidRPr="00972BCA" w:rsidR="00972BCA" w:rsidP="00972BCA" w:rsidRDefault="00D31E37" w14:paraId="5084C931" w14:textId="1BFC45A6">
      <w:pPr>
        <w:numPr>
          <w:ilvl w:val="1"/>
          <w:numId w:val="1"/>
        </w:num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Andmesaaja</w:t>
      </w:r>
      <w:r w:rsidRPr="00972BCA" w:rsidR="00972BCA">
        <w:rPr>
          <w:rFonts w:ascii="Times New Roman" w:hAnsi="Times New Roman" w:eastAsia="Times New Roman" w:cs="Times New Roman"/>
          <w:sz w:val="24"/>
          <w:szCs w:val="24"/>
        </w:rPr>
        <w:t xml:space="preserve"> on kohustatud hoidma konfidentsiaalse teabena neile teadaolevaid materjale ja teadmisi, mis õigusaktidest tulenevalt või poolte kokkuleppel loetakse konfidentsiaalseks teabeks või mis on oletatavasti sellised, samuti hoiduma neid kasutamast muul otstarbel kui lepingus sätestatud eesmärkidel. </w:t>
      </w:r>
    </w:p>
    <w:p w:rsidRPr="00972BCA" w:rsidR="00972BCA" w:rsidP="00972BCA" w:rsidRDefault="00D31E37" w14:paraId="112745A1" w14:textId="71238457">
      <w:pPr>
        <w:numPr>
          <w:ilvl w:val="1"/>
          <w:numId w:val="1"/>
        </w:num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Andmesaaja</w:t>
      </w:r>
      <w:r w:rsidRPr="00972BCA" w:rsidR="00972BCA">
        <w:rPr>
          <w:rFonts w:ascii="Times New Roman" w:hAnsi="Times New Roman" w:eastAsia="Times New Roman" w:cs="Times New Roman"/>
          <w:sz w:val="24"/>
          <w:szCs w:val="24"/>
        </w:rPr>
        <w:t xml:space="preserve"> peab viivitamatult lõpetama konfidentsiaalset teavet sisaldava materjali ja teabe kasutamise ja, kui ei ole eraldi kokku lepitud materjali tagastamises, hävitama kõnealuse materjali kõikide sellest tehtud koopiatega kui leping lõppeb või kui pool ei kasuta kõnealust materjali enam lepingus toodud eesmärgil.</w:t>
      </w:r>
    </w:p>
    <w:p w:rsidR="00972BCA" w:rsidP="00972BCA" w:rsidRDefault="00972BCA" w14:paraId="2AA6E963" w14:textId="77777777">
      <w:pPr>
        <w:numPr>
          <w:ilvl w:val="1"/>
          <w:numId w:val="1"/>
        </w:numPr>
        <w:spacing w:after="0" w:line="240" w:lineRule="auto"/>
        <w:ind w:left="567" w:hanging="567"/>
        <w:jc w:val="both"/>
        <w:rPr>
          <w:rFonts w:ascii="Times New Roman" w:hAnsi="Times New Roman" w:eastAsia="Times New Roman" w:cs="Times New Roman"/>
          <w:sz w:val="24"/>
          <w:szCs w:val="24"/>
        </w:rPr>
      </w:pPr>
      <w:r w:rsidRPr="00972BCA">
        <w:rPr>
          <w:rFonts w:ascii="Times New Roman" w:hAnsi="Times New Roman" w:eastAsia="Times New Roman" w:cs="Times New Roman"/>
          <w:sz w:val="24"/>
          <w:szCs w:val="24"/>
        </w:rPr>
        <w:t>Konfidentsiaalse teabe hoidmise nõue on tähtajatu.</w:t>
      </w:r>
    </w:p>
    <w:p w:rsidRPr="00972BCA" w:rsidR="006F3550" w:rsidP="006F3550" w:rsidRDefault="006F3550" w14:paraId="55247139" w14:textId="77777777">
      <w:pPr>
        <w:spacing w:after="0" w:line="240" w:lineRule="auto"/>
        <w:ind w:left="567"/>
        <w:jc w:val="both"/>
        <w:rPr>
          <w:rFonts w:ascii="Times New Roman" w:hAnsi="Times New Roman" w:eastAsia="Times New Roman" w:cs="Times New Roman"/>
          <w:sz w:val="24"/>
          <w:szCs w:val="24"/>
        </w:rPr>
      </w:pPr>
    </w:p>
    <w:p w:rsidRPr="00972BCA" w:rsidR="00972BCA" w:rsidP="00972BCA" w:rsidRDefault="00972BCA" w14:paraId="605441C5" w14:textId="77777777">
      <w:pPr>
        <w:spacing w:after="0" w:line="240" w:lineRule="auto"/>
        <w:ind w:left="567"/>
        <w:jc w:val="both"/>
        <w:rPr>
          <w:rFonts w:ascii="Times New Roman" w:hAnsi="Times New Roman" w:eastAsia="Times New Roman" w:cs="Times New Roman"/>
          <w:sz w:val="24"/>
          <w:szCs w:val="24"/>
        </w:rPr>
      </w:pPr>
    </w:p>
    <w:p w:rsidRPr="00972BCA" w:rsidR="00972BCA" w:rsidP="00972BCA" w:rsidRDefault="00972BCA" w14:paraId="1B6C155C" w14:textId="77777777">
      <w:pPr>
        <w:numPr>
          <w:ilvl w:val="0"/>
          <w:numId w:val="1"/>
        </w:numPr>
        <w:spacing w:after="0" w:line="240" w:lineRule="auto"/>
        <w:ind w:left="426" w:hanging="426"/>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TEATED</w:t>
      </w:r>
    </w:p>
    <w:p w:rsidRPr="00972BCA" w:rsidR="00972BCA" w:rsidP="00972BCA" w:rsidRDefault="00972BCA" w14:paraId="1C7C2864" w14:textId="77777777">
      <w:pPr>
        <w:spacing w:after="0" w:line="240" w:lineRule="auto"/>
        <w:jc w:val="both"/>
        <w:rPr>
          <w:rFonts w:ascii="Times New Roman" w:hAnsi="Times New Roman" w:eastAsia="Calibri" w:cs="Times New Roman"/>
          <w:sz w:val="24"/>
          <w:szCs w:val="24"/>
        </w:rPr>
      </w:pPr>
    </w:p>
    <w:p w:rsidRPr="00972BCA" w:rsidR="00972BCA" w:rsidP="00972BCA" w:rsidRDefault="00972BCA" w14:paraId="6226401F"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Pooltevahelised lepinguga seotud teated peavad olema edastatud vähemalt kirjalikku taasesitamist võimaldavas vormis lepingus määratletud kontaktaadressidel vastavatele kontaktisikutele.</w:t>
      </w:r>
    </w:p>
    <w:p w:rsidRPr="00972BCA" w:rsidR="00972BCA" w:rsidP="00972BCA" w:rsidRDefault="00972BCA" w14:paraId="7076BD26"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Teade loetakse </w:t>
      </w:r>
      <w:proofErr w:type="spellStart"/>
      <w:r w:rsidRPr="00972BCA">
        <w:rPr>
          <w:rFonts w:ascii="Times New Roman" w:hAnsi="Times New Roman" w:eastAsia="Calibri" w:cs="Times New Roman"/>
          <w:sz w:val="24"/>
          <w:szCs w:val="24"/>
        </w:rPr>
        <w:t>kätteantuks</w:t>
      </w:r>
      <w:proofErr w:type="spellEnd"/>
      <w:r w:rsidRPr="00972BCA">
        <w:rPr>
          <w:rFonts w:ascii="Times New Roman" w:hAnsi="Times New Roman" w:eastAsia="Calibri" w:cs="Times New Roman"/>
          <w:sz w:val="24"/>
          <w:szCs w:val="24"/>
        </w:rPr>
        <w:t xml:space="preserve"> e-kirja saatmise kuupäevast või kui teade on üle antud allkirja vastu või saadetud postiasutuse poolt tähitud kirjaga teise poole poolt näidatud aadressil ja postitamisest on möödunud 5 (viis) kalendripäeva.</w:t>
      </w:r>
    </w:p>
    <w:p w:rsidR="00972BCA" w:rsidP="00972BCA" w:rsidRDefault="00972BCA" w14:paraId="16435D7C"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 xml:space="preserve">Kontaktandmete muutusest on pool kohustatud koheselt informeerima teist poolt. Juhul, kui pool on lepingu kehtivuse aja jooksul muutnud oma aadressi ning ei ole sellest teist poolt vähemalt kirjalikku taasesitamist võimaldavas vormis informeerinud, loetakse teade poole poolt </w:t>
      </w:r>
      <w:proofErr w:type="spellStart"/>
      <w:r w:rsidRPr="00972BCA">
        <w:rPr>
          <w:rFonts w:ascii="Times New Roman" w:hAnsi="Times New Roman" w:eastAsia="Calibri" w:cs="Times New Roman"/>
          <w:sz w:val="24"/>
          <w:szCs w:val="24"/>
        </w:rPr>
        <w:t>kättesaaduks</w:t>
      </w:r>
      <w:proofErr w:type="spellEnd"/>
      <w:r w:rsidRPr="00972BCA">
        <w:rPr>
          <w:rFonts w:ascii="Times New Roman" w:hAnsi="Times New Roman" w:eastAsia="Calibri" w:cs="Times New Roman"/>
          <w:sz w:val="24"/>
          <w:szCs w:val="24"/>
        </w:rPr>
        <w:t>, kui see on saadetud lepingus märgitud aadressile.</w:t>
      </w:r>
    </w:p>
    <w:p w:rsidRPr="00972BCA" w:rsidR="000E08A5" w:rsidP="000E08A5" w:rsidRDefault="000E08A5" w14:paraId="49FCFBD3" w14:textId="77777777">
      <w:pPr>
        <w:spacing w:after="0" w:line="240" w:lineRule="auto"/>
        <w:ind w:left="567"/>
        <w:jc w:val="both"/>
        <w:rPr>
          <w:rFonts w:ascii="Times New Roman" w:hAnsi="Times New Roman" w:eastAsia="Calibri" w:cs="Times New Roman"/>
          <w:sz w:val="24"/>
          <w:szCs w:val="24"/>
        </w:rPr>
      </w:pPr>
    </w:p>
    <w:p w:rsidR="00D31E37" w:rsidP="00972BCA" w:rsidRDefault="00D31E37" w14:paraId="666F83A0" w14:textId="77777777">
      <w:pPr>
        <w:spacing w:after="0" w:line="240" w:lineRule="auto"/>
        <w:jc w:val="both"/>
        <w:rPr>
          <w:rFonts w:ascii="Times New Roman" w:hAnsi="Times New Roman" w:eastAsia="Calibri" w:cs="Times New Roman"/>
          <w:sz w:val="24"/>
          <w:szCs w:val="24"/>
        </w:rPr>
      </w:pPr>
    </w:p>
    <w:p w:rsidR="000E1D23" w:rsidP="00972BCA" w:rsidRDefault="000E1D23" w14:paraId="72EF90B5" w14:textId="77777777">
      <w:pPr>
        <w:spacing w:after="0" w:line="240" w:lineRule="auto"/>
        <w:jc w:val="both"/>
        <w:rPr>
          <w:rFonts w:ascii="Times New Roman" w:hAnsi="Times New Roman" w:eastAsia="Calibri" w:cs="Times New Roman"/>
          <w:sz w:val="24"/>
          <w:szCs w:val="24"/>
        </w:rPr>
      </w:pPr>
    </w:p>
    <w:p w:rsidR="000E1D23" w:rsidP="00972BCA" w:rsidRDefault="000E1D23" w14:paraId="6B8F555B" w14:textId="77777777">
      <w:pPr>
        <w:spacing w:after="0" w:line="240" w:lineRule="auto"/>
        <w:jc w:val="both"/>
        <w:rPr>
          <w:rFonts w:ascii="Times New Roman" w:hAnsi="Times New Roman" w:eastAsia="Calibri" w:cs="Times New Roman"/>
          <w:sz w:val="24"/>
          <w:szCs w:val="24"/>
        </w:rPr>
      </w:pPr>
    </w:p>
    <w:p w:rsidRPr="00972BCA" w:rsidR="000E1D23" w:rsidP="00972BCA" w:rsidRDefault="000E1D23" w14:paraId="74CA6995" w14:textId="77777777">
      <w:pPr>
        <w:spacing w:after="0" w:line="240" w:lineRule="auto"/>
        <w:jc w:val="both"/>
        <w:rPr>
          <w:rFonts w:ascii="Times New Roman" w:hAnsi="Times New Roman" w:eastAsia="Calibri" w:cs="Times New Roman"/>
          <w:sz w:val="24"/>
          <w:szCs w:val="24"/>
        </w:rPr>
      </w:pPr>
    </w:p>
    <w:p w:rsidRPr="00972BCA" w:rsidR="00972BCA" w:rsidP="00972BCA" w:rsidRDefault="00972BCA" w14:paraId="327921D6" w14:textId="77777777">
      <w:pPr>
        <w:numPr>
          <w:ilvl w:val="0"/>
          <w:numId w:val="1"/>
        </w:numPr>
        <w:spacing w:after="0" w:line="240" w:lineRule="auto"/>
        <w:jc w:val="both"/>
        <w:rPr>
          <w:rFonts w:ascii="Times New Roman" w:hAnsi="Times New Roman" w:eastAsia="Calibri" w:cs="Times New Roman"/>
          <w:sz w:val="24"/>
          <w:szCs w:val="24"/>
        </w:rPr>
      </w:pPr>
      <w:r w:rsidRPr="00972BCA">
        <w:rPr>
          <w:rFonts w:ascii="Times New Roman" w:hAnsi="Times New Roman" w:eastAsia="Calibri" w:cs="Times New Roman"/>
          <w:b/>
          <w:bCs/>
          <w:sz w:val="24"/>
          <w:szCs w:val="24"/>
        </w:rPr>
        <w:t>MUUD TINGIMUSED</w:t>
      </w:r>
    </w:p>
    <w:p w:rsidR="00972BCA" w:rsidP="00972BCA" w:rsidRDefault="00972BCA" w14:paraId="52EB2C82"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lastRenderedPageBreak/>
        <w:t>Pooled kannavad iseseisvalt kulud teenuse osutamiseks ja kasutamiseks vajaliku tehnilise lahenduse loomiseks, hooldamiseks ning andmekaitse nõuete, organisatsiooniliste, füüsiliste ja infotehniliste turvameetmete järgimiseks.</w:t>
      </w:r>
    </w:p>
    <w:p w:rsidRPr="00972BCA" w:rsidR="00972BCA" w:rsidP="00972BCA" w:rsidRDefault="00972BCA" w14:paraId="23174DC5"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Väljaspool tööaega tagavad pooled võimalusel riketele reageerimise ja nende kõrvaldamise.</w:t>
      </w:r>
    </w:p>
    <w:p w:rsidRPr="00972BCA" w:rsidR="00972BCA" w:rsidP="00972BCA" w:rsidRDefault="00972BCA" w14:paraId="500F508A" w14:textId="77777777">
      <w:pPr>
        <w:numPr>
          <w:ilvl w:val="1"/>
          <w:numId w:val="1"/>
        </w:numPr>
        <w:spacing w:after="0" w:line="240" w:lineRule="auto"/>
        <w:ind w:left="567" w:hanging="567"/>
        <w:jc w:val="both"/>
        <w:rPr>
          <w:rFonts w:ascii="Times New Roman" w:hAnsi="Times New Roman" w:eastAsia="Calibri" w:cs="Times New Roman"/>
          <w:sz w:val="24"/>
          <w:szCs w:val="24"/>
        </w:rPr>
      </w:pPr>
      <w:r w:rsidRPr="00972BCA">
        <w:rPr>
          <w:rFonts w:ascii="Times New Roman" w:hAnsi="Times New Roman" w:eastAsia="Calibri" w:cs="Times New Roman"/>
          <w:sz w:val="24"/>
          <w:szCs w:val="24"/>
        </w:rPr>
        <w:t>Pooled vastutavad rikete kõrvaldamise eest oma vastutusala piires.</w:t>
      </w:r>
    </w:p>
    <w:p w:rsidRPr="00972BCA" w:rsidR="00972BCA" w:rsidP="00972BCA" w:rsidRDefault="00972BCA" w14:paraId="76918D08" w14:textId="77777777">
      <w:pPr>
        <w:numPr>
          <w:ilvl w:val="1"/>
          <w:numId w:val="1"/>
        </w:numPr>
        <w:spacing w:after="0" w:line="240" w:lineRule="auto"/>
        <w:ind w:left="567" w:hanging="567"/>
        <w:jc w:val="both"/>
        <w:rPr>
          <w:rFonts w:ascii="Times New Roman" w:hAnsi="Times New Roman" w:eastAsia="Times New Roman" w:cs="Times New Roman"/>
          <w:sz w:val="24"/>
          <w:szCs w:val="24"/>
        </w:rPr>
      </w:pPr>
      <w:r w:rsidRPr="00972BCA">
        <w:rPr>
          <w:rFonts w:ascii="Times New Roman" w:hAnsi="Times New Roman" w:eastAsia="Times New Roman" w:cs="Times New Roman"/>
          <w:sz w:val="24"/>
          <w:szCs w:val="24"/>
        </w:rPr>
        <w:t>Pooled ei vastuta viivituste ja rikete eest, mis tulenevad nende mõjualast väljaspool olevast tegurist, mida pooled ei suuda ennetada ja mille tagajärgi pool ei oleks saanud vältida või ära hoida.</w:t>
      </w:r>
    </w:p>
    <w:p w:rsidR="00972BCA" w:rsidP="00972BCA" w:rsidRDefault="00972BCA" w14:paraId="48DC5003" w14:textId="25F0F3FD">
      <w:pPr>
        <w:numPr>
          <w:ilvl w:val="1"/>
          <w:numId w:val="1"/>
        </w:numPr>
        <w:spacing w:after="0" w:line="240" w:lineRule="auto"/>
        <w:ind w:left="567" w:hanging="567"/>
        <w:jc w:val="both"/>
        <w:rPr>
          <w:rFonts w:ascii="Times New Roman" w:hAnsi="Times New Roman" w:eastAsia="Times New Roman" w:cs="Times New Roman"/>
          <w:sz w:val="24"/>
          <w:szCs w:val="24"/>
        </w:rPr>
      </w:pPr>
      <w:r w:rsidRPr="00972BCA">
        <w:rPr>
          <w:rFonts w:ascii="Times New Roman" w:hAnsi="Times New Roman" w:eastAsia="Times New Roman" w:cs="Times New Roman"/>
          <w:sz w:val="24"/>
          <w:szCs w:val="24"/>
        </w:rPr>
        <w:t>Pooled ei vastuta kolmandate isikute poolt osutatavate teenuste, sh infosüsteemide andmevahetus</w:t>
      </w:r>
      <w:r w:rsidR="00E45FDF">
        <w:rPr>
          <w:rFonts w:ascii="Times New Roman" w:hAnsi="Times New Roman" w:eastAsia="Times New Roman" w:cs="Times New Roman"/>
          <w:sz w:val="24"/>
          <w:szCs w:val="24"/>
        </w:rPr>
        <w:t>e</w:t>
      </w:r>
      <w:r w:rsidRPr="00972BCA">
        <w:rPr>
          <w:rFonts w:ascii="Times New Roman" w:hAnsi="Times New Roman" w:eastAsia="Times New Roman" w:cs="Times New Roman"/>
          <w:sz w:val="24"/>
          <w:szCs w:val="24"/>
        </w:rPr>
        <w:t>, sideliinide rikete, telefoniside katkestuste ja muude pooltest mitteolenevate takistuste eest.</w:t>
      </w:r>
    </w:p>
    <w:p w:rsidR="00252CA1" w:rsidP="00252CA1" w:rsidRDefault="00252CA1" w14:paraId="0B48E56B" w14:textId="77777777">
      <w:pPr>
        <w:spacing w:after="0" w:line="240" w:lineRule="auto"/>
        <w:ind w:left="567"/>
        <w:jc w:val="both"/>
        <w:rPr>
          <w:rFonts w:ascii="Times New Roman" w:hAnsi="Times New Roman" w:eastAsia="Times New Roman" w:cs="Times New Roman"/>
          <w:sz w:val="24"/>
          <w:szCs w:val="24"/>
        </w:rPr>
      </w:pPr>
    </w:p>
    <w:p w:rsidRPr="00972BCA" w:rsidR="00972BCA" w:rsidP="00972BCA" w:rsidRDefault="00972BCA" w14:paraId="46F65057" w14:textId="77777777">
      <w:pPr>
        <w:spacing w:after="0" w:line="240" w:lineRule="auto"/>
        <w:jc w:val="both"/>
        <w:rPr>
          <w:rFonts w:ascii="Times New Roman" w:hAnsi="Times New Roman" w:eastAsia="Times New Roman" w:cs="Times New Roman"/>
          <w:sz w:val="24"/>
          <w:szCs w:val="24"/>
        </w:rPr>
      </w:pPr>
    </w:p>
    <w:p w:rsidRPr="00972BCA" w:rsidR="00972BCA" w:rsidP="00972BCA" w:rsidRDefault="00972BCA" w14:paraId="7274FDDB" w14:textId="77777777">
      <w:pPr>
        <w:numPr>
          <w:ilvl w:val="0"/>
          <w:numId w:val="1"/>
        </w:numPr>
        <w:spacing w:after="0" w:line="240" w:lineRule="auto"/>
        <w:jc w:val="both"/>
        <w:rPr>
          <w:rFonts w:ascii="Times New Roman" w:hAnsi="Times New Roman" w:eastAsia="Times New Roman" w:cs="Times New Roman"/>
          <w:sz w:val="24"/>
          <w:szCs w:val="24"/>
        </w:rPr>
      </w:pPr>
      <w:r w:rsidRPr="00972BCA">
        <w:rPr>
          <w:rFonts w:ascii="Times New Roman" w:hAnsi="Times New Roman" w:eastAsia="Times New Roman" w:cs="Times New Roman"/>
          <w:b/>
          <w:bCs/>
          <w:sz w:val="24"/>
          <w:szCs w:val="24"/>
        </w:rPr>
        <w:t>KONTAKTISIKUD</w:t>
      </w:r>
    </w:p>
    <w:p w:rsidRPr="00972BCA" w:rsidR="00972BCA" w:rsidP="00972BCA" w:rsidRDefault="00972BCA" w14:paraId="0D3BBC1D" w14:textId="77777777">
      <w:pPr>
        <w:spacing w:after="0" w:line="240" w:lineRule="auto"/>
        <w:ind w:left="360"/>
        <w:jc w:val="both"/>
        <w:rPr>
          <w:rFonts w:ascii="Times New Roman" w:hAnsi="Times New Roman" w:eastAsia="Times New Roman" w:cs="Times New Roman"/>
          <w:sz w:val="24"/>
          <w:szCs w:val="24"/>
        </w:rPr>
      </w:pPr>
    </w:p>
    <w:p w:rsidR="0028431F" w:rsidP="0028431F" w:rsidRDefault="0028431F" w14:paraId="161CF098" w14:textId="6EB9AC13">
      <w:pPr>
        <w:numPr>
          <w:ilvl w:val="1"/>
          <w:numId w:val="1"/>
        </w:num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yellow"/>
        </w:rPr>
        <w:t>(Andmete saaja)</w:t>
      </w:r>
      <w:r w:rsidRPr="000E1D23" w:rsidR="00972BCA">
        <w:rPr>
          <w:rFonts w:ascii="Times New Roman" w:hAnsi="Times New Roman" w:eastAsia="Times New Roman" w:cs="Times New Roman"/>
          <w:sz w:val="24"/>
          <w:szCs w:val="24"/>
        </w:rPr>
        <w:t xml:space="preserve"> kontaktisik on </w:t>
      </w:r>
      <w:r w:rsidRPr="00CC279B" w:rsidR="00CC279B">
        <w:rPr>
          <w:rFonts w:ascii="Times New Roman" w:hAnsi="Times New Roman" w:eastAsia="Times New Roman" w:cs="Times New Roman"/>
          <w:sz w:val="24"/>
          <w:szCs w:val="24"/>
          <w:highlight w:val="yellow"/>
        </w:rPr>
        <w:t>________</w:t>
      </w:r>
      <w:r w:rsidRPr="000E1D23" w:rsidR="002B3835">
        <w:rPr>
          <w:rFonts w:ascii="Times New Roman" w:hAnsi="Times New Roman" w:eastAsia="Times New Roman" w:cs="Times New Roman"/>
          <w:sz w:val="24"/>
          <w:szCs w:val="24"/>
        </w:rPr>
        <w:t xml:space="preserve">, </w:t>
      </w:r>
      <w:r w:rsidRPr="000E1D23" w:rsidR="00972BCA">
        <w:rPr>
          <w:rFonts w:ascii="Times New Roman" w:hAnsi="Times New Roman" w:eastAsia="Times New Roman" w:cs="Times New Roman"/>
          <w:sz w:val="24"/>
          <w:szCs w:val="24"/>
        </w:rPr>
        <w:t>tel.</w:t>
      </w:r>
      <w:r w:rsidRPr="000E1D23" w:rsidR="002B3835">
        <w:rPr>
          <w:rFonts w:ascii="Times New Roman" w:hAnsi="Times New Roman" w:eastAsia="Times New Roman" w:cs="Times New Roman"/>
          <w:sz w:val="24"/>
          <w:szCs w:val="24"/>
        </w:rPr>
        <w:t xml:space="preserve"> </w:t>
      </w:r>
      <w:r w:rsidRPr="00CC279B" w:rsidR="00CC279B">
        <w:rPr>
          <w:rFonts w:ascii="Times New Roman" w:hAnsi="Times New Roman" w:eastAsia="Times New Roman" w:cs="Times New Roman"/>
          <w:sz w:val="24"/>
          <w:szCs w:val="24"/>
          <w:highlight w:val="yellow"/>
        </w:rPr>
        <w:t>_______</w:t>
      </w:r>
      <w:r w:rsidRPr="000E1D23" w:rsidR="0066711F">
        <w:rPr>
          <w:rFonts w:ascii="Times New Roman" w:hAnsi="Times New Roman" w:eastAsia="Times New Roman" w:cs="Times New Roman"/>
          <w:sz w:val="24"/>
          <w:szCs w:val="24"/>
        </w:rPr>
        <w:t>, e-post:</w:t>
      </w:r>
      <w:r w:rsidRPr="00CC279B" w:rsidR="00CC279B">
        <w:rPr>
          <w:rFonts w:ascii="Times New Roman" w:hAnsi="Times New Roman" w:eastAsia="Times New Roman" w:cs="Times New Roman"/>
          <w:sz w:val="24"/>
          <w:szCs w:val="24"/>
          <w:highlight w:val="yellow"/>
        </w:rPr>
        <w:t>________</w:t>
      </w:r>
      <w:r w:rsidRPr="000E1D23" w:rsidR="002B3835">
        <w:rPr>
          <w:rFonts w:ascii="Times New Roman" w:hAnsi="Times New Roman" w:eastAsia="Times New Roman" w:cs="Times New Roman"/>
          <w:sz w:val="24"/>
          <w:szCs w:val="24"/>
        </w:rPr>
        <w:t>.</w:t>
      </w:r>
      <w:r w:rsidRPr="000E1D23" w:rsidR="0066711F">
        <w:rPr>
          <w:rFonts w:ascii="Times New Roman" w:hAnsi="Times New Roman" w:eastAsia="Times New Roman" w:cs="Times New Roman"/>
          <w:sz w:val="24"/>
          <w:szCs w:val="24"/>
        </w:rPr>
        <w:t xml:space="preserve">                            </w:t>
      </w:r>
    </w:p>
    <w:p w:rsidRPr="00D31E37" w:rsidR="00D31E37" w:rsidP="0028431F" w:rsidRDefault="0028431F" w14:paraId="0DC890BB" w14:textId="6BD627A0">
      <w:pPr>
        <w:numPr>
          <w:ilvl w:val="1"/>
          <w:numId w:val="1"/>
        </w:numPr>
        <w:spacing w:after="0" w:line="240" w:lineRule="auto"/>
        <w:ind w:left="567" w:hanging="567"/>
        <w:jc w:val="both"/>
        <w:rPr>
          <w:rFonts w:ascii="Times New Roman" w:hAnsi="Times New Roman" w:eastAsia="Times New Roman" w:cs="Times New Roman"/>
          <w:sz w:val="24"/>
          <w:szCs w:val="24"/>
        </w:rPr>
      </w:pPr>
      <w:r w:rsidRPr="0028431F">
        <w:rPr>
          <w:rFonts w:ascii="Times New Roman" w:hAnsi="Times New Roman" w:eastAsia="Times New Roman" w:cs="Times New Roman"/>
          <w:sz w:val="24"/>
          <w:szCs w:val="24"/>
          <w:highlight w:val="yellow"/>
        </w:rPr>
        <w:t>(Ameti)</w:t>
      </w:r>
      <w:r>
        <w:rPr>
          <w:rFonts w:ascii="Times New Roman" w:hAnsi="Times New Roman" w:eastAsia="Times New Roman" w:cs="Times New Roman"/>
          <w:sz w:val="24"/>
          <w:szCs w:val="24"/>
        </w:rPr>
        <w:t xml:space="preserve"> </w:t>
      </w:r>
      <w:r w:rsidRPr="00D31E37" w:rsidR="00D31E37">
        <w:rPr>
          <w:rFonts w:ascii="Times New Roman" w:hAnsi="Times New Roman" w:eastAsia="Times New Roman" w:cs="Times New Roman"/>
          <w:sz w:val="24"/>
          <w:szCs w:val="24"/>
        </w:rPr>
        <w:t xml:space="preserve">kontohalduse kontakt on </w:t>
      </w:r>
      <w:r>
        <w:rPr>
          <w:rFonts w:ascii="Times New Roman" w:hAnsi="Times New Roman" w:eastAsia="Times New Roman" w:cs="Times New Roman"/>
          <w:sz w:val="24"/>
          <w:szCs w:val="24"/>
        </w:rPr>
        <w:t xml:space="preserve">IT-maja </w:t>
      </w:r>
      <w:r w:rsidRPr="0028431F">
        <w:rPr>
          <w:rFonts w:ascii="Times New Roman" w:hAnsi="Times New Roman" w:eastAsia="Times New Roman" w:cs="Times New Roman"/>
          <w:sz w:val="24"/>
          <w:szCs w:val="24"/>
          <w:highlight w:val="yellow"/>
        </w:rPr>
        <w:t>e-post</w:t>
      </w:r>
      <w:r w:rsidRPr="00D31E37" w:rsidR="00D31E37">
        <w:rPr>
          <w:rFonts w:ascii="Times New Roman" w:hAnsi="Times New Roman" w:eastAsia="Times New Roman" w:cs="Times New Roman"/>
          <w:sz w:val="24"/>
          <w:szCs w:val="24"/>
        </w:rPr>
        <w:t xml:space="preserve"> </w:t>
      </w:r>
    </w:p>
    <w:p w:rsidRPr="00D31E37" w:rsidR="00D31E37" w:rsidP="00D31E37" w:rsidRDefault="0028431F" w14:paraId="6264FDF2" w14:textId="053B8F75">
      <w:pPr>
        <w:numPr>
          <w:ilvl w:val="1"/>
          <w:numId w:val="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(Ameti) </w:t>
      </w:r>
      <w:r w:rsidRPr="00D31E37" w:rsidR="00D31E37">
        <w:rPr>
          <w:rFonts w:ascii="Times New Roman" w:hAnsi="Times New Roman" w:eastAsia="Times New Roman" w:cs="Times New Roman"/>
          <w:sz w:val="24"/>
          <w:szCs w:val="24"/>
        </w:rPr>
        <w:t>kontaktisik on</w:t>
      </w:r>
      <w:r w:rsidRPr="00CC279B" w:rsidR="00CC279B">
        <w:rPr>
          <w:rFonts w:ascii="Times New Roman" w:hAnsi="Times New Roman" w:eastAsia="Times New Roman" w:cs="Times New Roman"/>
          <w:sz w:val="24"/>
          <w:szCs w:val="24"/>
          <w:highlight w:val="yellow"/>
        </w:rPr>
        <w:t>_________</w:t>
      </w:r>
      <w:r w:rsidRPr="00D31E37" w:rsidR="00D31E37">
        <w:rPr>
          <w:rFonts w:ascii="Times New Roman" w:hAnsi="Times New Roman" w:eastAsia="Times New Roman" w:cs="Times New Roman"/>
          <w:sz w:val="24"/>
          <w:szCs w:val="24"/>
        </w:rPr>
        <w:t xml:space="preserve">, tel </w:t>
      </w:r>
      <w:r w:rsidRPr="00CC279B" w:rsidR="00CC279B">
        <w:rPr>
          <w:rFonts w:ascii="Times New Roman" w:hAnsi="Times New Roman" w:eastAsia="Times New Roman" w:cs="Times New Roman"/>
          <w:sz w:val="24"/>
          <w:szCs w:val="24"/>
          <w:highlight w:val="yellow"/>
        </w:rPr>
        <w:t>_________</w:t>
      </w:r>
      <w:r w:rsidR="00CC279B">
        <w:rPr>
          <w:rFonts w:ascii="Times New Roman" w:hAnsi="Times New Roman" w:eastAsia="Times New Roman" w:cs="Times New Roman"/>
          <w:sz w:val="24"/>
          <w:szCs w:val="24"/>
        </w:rPr>
        <w:t>, e-post:</w:t>
      </w:r>
      <w:r w:rsidRPr="00CC279B" w:rsidR="00CC279B">
        <w:rPr>
          <w:rFonts w:ascii="Times New Roman" w:hAnsi="Times New Roman" w:eastAsia="Times New Roman" w:cs="Times New Roman"/>
          <w:sz w:val="24"/>
          <w:szCs w:val="24"/>
          <w:highlight w:val="yellow"/>
        </w:rPr>
        <w:t>__________</w:t>
      </w:r>
    </w:p>
    <w:p w:rsidRPr="00972BCA" w:rsidR="00972BCA" w:rsidP="00972BCA" w:rsidRDefault="00972BCA" w14:paraId="7E9D46F2" w14:textId="3297D10C">
      <w:pPr>
        <w:numPr>
          <w:ilvl w:val="1"/>
          <w:numId w:val="1"/>
        </w:numPr>
        <w:spacing w:after="0" w:line="240" w:lineRule="auto"/>
        <w:ind w:left="567" w:hanging="567"/>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bCs/>
          <w:color w:val="000000"/>
          <w:sz w:val="24"/>
          <w:szCs w:val="24"/>
        </w:rPr>
        <w:t>Kontaktisiku muutmisest teavitavad pooled teineteist hiljemalt 5 tööpäeva jooksul.</w:t>
      </w:r>
    </w:p>
    <w:p w:rsidRPr="00972BCA" w:rsidR="00972BCA" w:rsidP="00972BCA" w:rsidRDefault="00972BCA" w14:paraId="72B7B1BD" w14:textId="77777777">
      <w:pPr>
        <w:numPr>
          <w:ilvl w:val="1"/>
          <w:numId w:val="1"/>
        </w:numPr>
        <w:spacing w:after="0" w:line="240" w:lineRule="auto"/>
        <w:ind w:left="567" w:hanging="567"/>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color w:val="000000"/>
          <w:sz w:val="24"/>
          <w:szCs w:val="24"/>
        </w:rPr>
        <w:t xml:space="preserve">Pooled määravad iga andmekogu osas kontaktisikud või kontaktandmed, mis tuuakse ära vastavas lepingu lisas või edastatakse teineteisele punktis 10.1. või 10.2. toodud e-posti aadressil 5 tööpäeva jooksul lepingu allkirjastamisest arvates. </w:t>
      </w:r>
    </w:p>
    <w:p w:rsidR="00972BCA" w:rsidP="00972BCA" w:rsidRDefault="00972BCA" w14:paraId="59973ACA" w14:textId="77777777">
      <w:pPr>
        <w:spacing w:after="0" w:line="240" w:lineRule="auto"/>
        <w:jc w:val="both"/>
        <w:rPr>
          <w:rFonts w:ascii="Times New Roman" w:hAnsi="Times New Roman" w:eastAsia="Times New Roman" w:cs="Times New Roman"/>
          <w:color w:val="000000"/>
          <w:sz w:val="24"/>
          <w:szCs w:val="24"/>
        </w:rPr>
      </w:pPr>
    </w:p>
    <w:p w:rsidRPr="00972BCA" w:rsidR="00972BCA" w:rsidP="00972BCA" w:rsidRDefault="00972BCA" w14:paraId="19B748D4" w14:textId="77777777">
      <w:pPr>
        <w:numPr>
          <w:ilvl w:val="0"/>
          <w:numId w:val="1"/>
        </w:numPr>
        <w:spacing w:after="0" w:line="240" w:lineRule="auto"/>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b/>
          <w:bCs/>
          <w:sz w:val="24"/>
          <w:szCs w:val="24"/>
        </w:rPr>
        <w:t>LÕPPSÄTTED</w:t>
      </w:r>
    </w:p>
    <w:p w:rsidRPr="00972BCA" w:rsidR="00972BCA" w:rsidP="00972BCA" w:rsidRDefault="00972BCA" w14:paraId="2771A0A5" w14:textId="77777777">
      <w:pPr>
        <w:spacing w:after="0" w:line="240" w:lineRule="auto"/>
        <w:jc w:val="both"/>
        <w:rPr>
          <w:rFonts w:ascii="Times New Roman" w:hAnsi="Times New Roman" w:eastAsia="Times New Roman" w:cs="Times New Roman"/>
          <w:color w:val="000000"/>
          <w:sz w:val="24"/>
          <w:szCs w:val="24"/>
        </w:rPr>
      </w:pPr>
    </w:p>
    <w:p w:rsidRPr="00972BCA" w:rsidR="00972BCA" w:rsidP="00972BCA" w:rsidRDefault="00972BCA" w14:paraId="4D2C9330" w14:textId="77777777">
      <w:pPr>
        <w:numPr>
          <w:ilvl w:val="1"/>
          <w:numId w:val="1"/>
        </w:numPr>
        <w:spacing w:after="0" w:line="240" w:lineRule="auto"/>
        <w:ind w:hanging="574"/>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sz w:val="24"/>
          <w:szCs w:val="24"/>
        </w:rPr>
        <w:t>Leping jõustub hetkest, mil pooled on lepingu allkirjastanud ja kehtib tähtajatult.</w:t>
      </w:r>
    </w:p>
    <w:p w:rsidRPr="00972BCA" w:rsidR="00972BCA" w:rsidP="00972BCA" w:rsidRDefault="00972BCA" w14:paraId="42176996" w14:textId="77777777">
      <w:pPr>
        <w:numPr>
          <w:ilvl w:val="1"/>
          <w:numId w:val="1"/>
        </w:numPr>
        <w:spacing w:after="0" w:line="240" w:lineRule="auto"/>
        <w:ind w:hanging="574"/>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sz w:val="24"/>
          <w:szCs w:val="24"/>
        </w:rPr>
        <w:t xml:space="preserve">Juhul, kui lepingu mõni säte osutub vastuolus olevaks Eestis kehtivate õigusaktidega, ei mõjuta see ülejäänud sätete kehtivust. </w:t>
      </w:r>
    </w:p>
    <w:p w:rsidRPr="00972BCA" w:rsidR="00972BCA" w:rsidP="00972BCA" w:rsidRDefault="00972BCA" w14:paraId="173A6E78" w14:textId="77777777">
      <w:pPr>
        <w:numPr>
          <w:ilvl w:val="1"/>
          <w:numId w:val="1"/>
        </w:numPr>
        <w:spacing w:after="0" w:line="240" w:lineRule="auto"/>
        <w:ind w:hanging="574"/>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sz w:val="24"/>
          <w:szCs w:val="24"/>
        </w:rPr>
        <w:t>Lepingu täitmisel tekkivad vaidlused lahendavad pooled läbirääkimiste teel.</w:t>
      </w:r>
    </w:p>
    <w:p w:rsidRPr="00255A08" w:rsidR="00972BCA" w:rsidP="00972BCA" w:rsidRDefault="00972BCA" w14:paraId="37ACB64E" w14:textId="77777777">
      <w:pPr>
        <w:numPr>
          <w:ilvl w:val="1"/>
          <w:numId w:val="1"/>
        </w:numPr>
        <w:spacing w:after="0" w:line="240" w:lineRule="auto"/>
        <w:ind w:hanging="574"/>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sz w:val="24"/>
          <w:szCs w:val="24"/>
        </w:rPr>
        <w:t xml:space="preserve">Leping tühistab kõik varasemad poolte vahelised suulised ja kirjalikud kokkulepped, mis puudutavad käesoleva lepinguga või selle lisadega ettenähtud teenuseid. </w:t>
      </w:r>
    </w:p>
    <w:p w:rsidRPr="00972BCA" w:rsidR="00255A08" w:rsidP="00255A08" w:rsidRDefault="00255A08" w14:paraId="31EDAA78" w14:textId="77777777">
      <w:pPr>
        <w:spacing w:after="0" w:line="240" w:lineRule="auto"/>
        <w:ind w:left="432"/>
        <w:jc w:val="both"/>
        <w:rPr>
          <w:rFonts w:ascii="Times New Roman" w:hAnsi="Times New Roman" w:eastAsia="Times New Roman" w:cs="Times New Roman"/>
          <w:color w:val="000000"/>
          <w:sz w:val="24"/>
          <w:szCs w:val="24"/>
        </w:rPr>
      </w:pPr>
    </w:p>
    <w:p w:rsidRPr="00972BCA" w:rsidR="00972BCA" w:rsidP="00972BCA" w:rsidRDefault="00972BCA" w14:paraId="77DA9776" w14:textId="77777777">
      <w:pPr>
        <w:spacing w:after="0" w:line="240" w:lineRule="auto"/>
        <w:jc w:val="both"/>
        <w:rPr>
          <w:rFonts w:ascii="Times New Roman" w:hAnsi="Times New Roman" w:eastAsia="Times New Roman" w:cs="Times New Roman"/>
          <w:color w:val="000000"/>
          <w:sz w:val="24"/>
          <w:szCs w:val="24"/>
        </w:rPr>
      </w:pPr>
    </w:p>
    <w:p w:rsidRPr="0028431F" w:rsidR="00972BCA" w:rsidP="00972BCA" w:rsidRDefault="00972BCA" w14:paraId="17F194DD" w14:textId="1D49328C">
      <w:pPr>
        <w:numPr>
          <w:ilvl w:val="0"/>
          <w:numId w:val="1"/>
        </w:numPr>
        <w:spacing w:after="0" w:line="240" w:lineRule="auto"/>
        <w:jc w:val="both"/>
        <w:rPr>
          <w:rFonts w:ascii="Times New Roman" w:hAnsi="Times New Roman" w:eastAsia="Times New Roman" w:cs="Times New Roman"/>
          <w:color w:val="000000"/>
          <w:sz w:val="24"/>
          <w:szCs w:val="24"/>
        </w:rPr>
      </w:pPr>
      <w:r w:rsidRPr="00972BCA">
        <w:rPr>
          <w:rFonts w:ascii="Times New Roman" w:hAnsi="Times New Roman" w:eastAsia="Times New Roman" w:cs="Times New Roman"/>
          <w:b/>
          <w:bCs/>
          <w:sz w:val="24"/>
          <w:szCs w:val="24"/>
        </w:rPr>
        <w:t>POOLTE REKVISIIDID</w:t>
      </w:r>
    </w:p>
    <w:p w:rsidR="0028431F" w:rsidP="0028431F" w:rsidRDefault="0028431F" w14:paraId="1C24E5E6" w14:textId="4E947581">
      <w:pPr>
        <w:spacing w:after="0" w:line="240" w:lineRule="auto"/>
        <w:jc w:val="both"/>
        <w:rPr>
          <w:rFonts w:ascii="Times New Roman" w:hAnsi="Times New Roman" w:eastAsia="Times New Roman" w:cs="Times New Roman"/>
          <w:b/>
          <w:bCs/>
          <w:sz w:val="24"/>
          <w:szCs w:val="24"/>
        </w:rPr>
      </w:pPr>
    </w:p>
    <w:p w:rsidR="0028431F" w:rsidP="0028431F" w:rsidRDefault="0028431F" w14:paraId="306CC49C" w14:textId="57BF59FB">
      <w:pPr>
        <w:spacing w:after="0" w:line="240" w:lineRule="auto"/>
        <w:jc w:val="both"/>
        <w:rPr>
          <w:rFonts w:ascii="Times New Roman" w:hAnsi="Times New Roman" w:eastAsia="Times New Roman" w:cs="Times New Roman"/>
          <w:b/>
          <w:bCs/>
          <w:sz w:val="24"/>
          <w:szCs w:val="24"/>
        </w:rPr>
      </w:pPr>
    </w:p>
    <w:p w:rsidR="0028431F" w:rsidP="0028431F" w:rsidRDefault="0028431F" w14:paraId="62EBCCB2" w14:textId="0B18B2B1">
      <w:pPr>
        <w:spacing w:after="0" w:line="240" w:lineRule="auto"/>
        <w:jc w:val="both"/>
        <w:rPr>
          <w:rFonts w:ascii="Times New Roman" w:hAnsi="Times New Roman" w:eastAsia="Times New Roman" w:cs="Times New Roman"/>
          <w:b/>
          <w:bCs/>
          <w:sz w:val="24"/>
          <w:szCs w:val="24"/>
        </w:rPr>
      </w:pPr>
    </w:p>
    <w:p w:rsidR="0028431F" w:rsidP="0028431F" w:rsidRDefault="0028431F" w14:paraId="4D8BE49A" w14:textId="0ACDB98C">
      <w:pPr>
        <w:spacing w:after="0" w:line="240" w:lineRule="auto"/>
        <w:jc w:val="both"/>
        <w:rPr>
          <w:rFonts w:ascii="Times New Roman" w:hAnsi="Times New Roman" w:eastAsia="Times New Roman" w:cs="Times New Roman"/>
          <w:b/>
          <w:bCs/>
          <w:sz w:val="24"/>
          <w:szCs w:val="24"/>
        </w:rPr>
      </w:pPr>
    </w:p>
    <w:p w:rsidR="0028431F" w:rsidP="0028431F" w:rsidRDefault="0028431F" w14:paraId="1153DBEC" w14:textId="592898B7">
      <w:pPr>
        <w:spacing w:after="0" w:line="240" w:lineRule="auto"/>
        <w:jc w:val="both"/>
        <w:rPr>
          <w:rFonts w:ascii="Times New Roman" w:hAnsi="Times New Roman" w:eastAsia="Times New Roman" w:cs="Times New Roman"/>
          <w:b/>
          <w:bCs/>
          <w:sz w:val="24"/>
          <w:szCs w:val="24"/>
        </w:rPr>
      </w:pPr>
    </w:p>
    <w:p w:rsidRPr="00972BCA" w:rsidR="0028431F" w:rsidP="0028431F" w:rsidRDefault="0028431F" w14:paraId="0577963A" w14:textId="3E6BD6F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sz w:val="24"/>
          <w:szCs w:val="24"/>
        </w:rPr>
        <w:t>-------------------------------                                                              --------------------------</w:t>
      </w:r>
    </w:p>
    <w:sectPr w:rsidRPr="00972BCA" w:rsidR="0028431F" w:rsidSect="003D4D5C">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087" w:rsidP="00335087" w:rsidRDefault="00335087" w14:paraId="640BBEA9" w14:textId="77777777">
      <w:pPr>
        <w:spacing w:after="0" w:line="240" w:lineRule="auto"/>
      </w:pPr>
      <w:r>
        <w:separator/>
      </w:r>
    </w:p>
  </w:endnote>
  <w:endnote w:type="continuationSeparator" w:id="0">
    <w:p w:rsidR="00335087" w:rsidP="00335087" w:rsidRDefault="00335087" w14:paraId="332A5F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087" w:rsidP="00335087" w:rsidRDefault="00335087" w14:paraId="1D07A9C6" w14:textId="77777777">
      <w:pPr>
        <w:spacing w:after="0" w:line="240" w:lineRule="auto"/>
      </w:pPr>
      <w:r>
        <w:separator/>
      </w:r>
    </w:p>
  </w:footnote>
  <w:footnote w:type="continuationSeparator" w:id="0">
    <w:p w:rsidR="00335087" w:rsidP="00335087" w:rsidRDefault="00335087" w14:paraId="6A491A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1A14"/>
    <w:multiLevelType w:val="multilevel"/>
    <w:tmpl w:val="871EF26E"/>
    <w:lvl w:ilvl="0">
      <w:start w:val="1"/>
      <w:numFmt w:val="decimal"/>
      <w:lvlText w:val="%1."/>
      <w:lvlJc w:val="left"/>
      <w:pPr>
        <w:ind w:left="360" w:hanging="360"/>
      </w:pPr>
      <w:rPr>
        <w:b/>
      </w:rPr>
    </w:lvl>
    <w:lvl w:ilvl="1">
      <w:start w:val="1"/>
      <w:numFmt w:val="decimal"/>
      <w:lvlText w:val="%1.%2."/>
      <w:lvlJc w:val="left"/>
      <w:pPr>
        <w:ind w:left="432" w:hanging="432"/>
      </w:pPr>
      <w:rPr>
        <w:rFonts w:hint="default" w:ascii="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386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B8"/>
    <w:rsid w:val="000029A8"/>
    <w:rsid w:val="000E08A5"/>
    <w:rsid w:val="000E1D23"/>
    <w:rsid w:val="001630DC"/>
    <w:rsid w:val="00252CA1"/>
    <w:rsid w:val="00255A08"/>
    <w:rsid w:val="002606B3"/>
    <w:rsid w:val="00276408"/>
    <w:rsid w:val="0028431F"/>
    <w:rsid w:val="002B3835"/>
    <w:rsid w:val="00311314"/>
    <w:rsid w:val="00335087"/>
    <w:rsid w:val="003E419A"/>
    <w:rsid w:val="004045BF"/>
    <w:rsid w:val="00487160"/>
    <w:rsid w:val="005C53EF"/>
    <w:rsid w:val="00636848"/>
    <w:rsid w:val="0066711F"/>
    <w:rsid w:val="006F3550"/>
    <w:rsid w:val="00766C3F"/>
    <w:rsid w:val="0079502C"/>
    <w:rsid w:val="007A4A9E"/>
    <w:rsid w:val="007B6CB6"/>
    <w:rsid w:val="00816F27"/>
    <w:rsid w:val="008E2FF4"/>
    <w:rsid w:val="008F706E"/>
    <w:rsid w:val="009029DD"/>
    <w:rsid w:val="00972BCA"/>
    <w:rsid w:val="009801B8"/>
    <w:rsid w:val="00992F97"/>
    <w:rsid w:val="00994F31"/>
    <w:rsid w:val="009A68CC"/>
    <w:rsid w:val="009C09AD"/>
    <w:rsid w:val="00AF1911"/>
    <w:rsid w:val="00C47002"/>
    <w:rsid w:val="00CC279B"/>
    <w:rsid w:val="00D205AD"/>
    <w:rsid w:val="00D31E37"/>
    <w:rsid w:val="00D47220"/>
    <w:rsid w:val="00E06AA6"/>
    <w:rsid w:val="00E13C26"/>
    <w:rsid w:val="00E37750"/>
    <w:rsid w:val="00E45FDF"/>
    <w:rsid w:val="00F121E4"/>
    <w:rsid w:val="00F422B4"/>
    <w:rsid w:val="00F6473A"/>
    <w:rsid w:val="074E7C2C"/>
    <w:rsid w:val="159C9E68"/>
    <w:rsid w:val="372EB8A6"/>
    <w:rsid w:val="4AC7228F"/>
    <w:rsid w:val="51ED586A"/>
    <w:rsid w:val="604849E2"/>
    <w:rsid w:val="761DA5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B189"/>
  <w15:chartTrackingRefBased/>
  <w15:docId w15:val="{8C7AA5F8-2D67-44C0-9600-DDB0F23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252CA1"/>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Pis">
    <w:name w:val="header"/>
    <w:basedOn w:val="Normaallaad"/>
    <w:link w:val="PisMrk"/>
    <w:uiPriority w:val="99"/>
    <w:semiHidden/>
    <w:unhideWhenUsed/>
    <w:rsid w:val="00972BCA"/>
    <w:pPr>
      <w:tabs>
        <w:tab w:val="center" w:pos="4536"/>
        <w:tab w:val="right" w:pos="9072"/>
      </w:tabs>
      <w:spacing w:after="0" w:line="240" w:lineRule="auto"/>
    </w:pPr>
  </w:style>
  <w:style w:type="character" w:styleId="PisMrk" w:customStyle="1">
    <w:name w:val="Päis Märk"/>
    <w:basedOn w:val="Liguvaikefont"/>
    <w:link w:val="Pis"/>
    <w:uiPriority w:val="99"/>
    <w:semiHidden/>
    <w:rsid w:val="00972BCA"/>
  </w:style>
  <w:style w:type="paragraph" w:styleId="Jalus">
    <w:name w:val="footer"/>
    <w:basedOn w:val="Normaallaad"/>
    <w:link w:val="JalusMrk"/>
    <w:uiPriority w:val="99"/>
    <w:semiHidden/>
    <w:unhideWhenUsed/>
    <w:rsid w:val="00972BCA"/>
    <w:pPr>
      <w:tabs>
        <w:tab w:val="center" w:pos="4536"/>
        <w:tab w:val="right" w:pos="9072"/>
      </w:tabs>
      <w:spacing w:after="0" w:line="240" w:lineRule="auto"/>
    </w:pPr>
  </w:style>
  <w:style w:type="character" w:styleId="JalusMrk" w:customStyle="1">
    <w:name w:val="Jalus Märk"/>
    <w:basedOn w:val="Liguvaikefont"/>
    <w:link w:val="Jalus"/>
    <w:uiPriority w:val="99"/>
    <w:semiHidden/>
    <w:rsid w:val="00972BCA"/>
  </w:style>
  <w:style w:type="paragraph" w:styleId="Kommentaaritekst">
    <w:name w:val="annotation text"/>
    <w:basedOn w:val="Normaallaad"/>
    <w:link w:val="KommentaaritekstMrk"/>
    <w:uiPriority w:val="99"/>
    <w:unhideWhenUsed/>
    <w:rsid w:val="00972BCA"/>
    <w:pPr>
      <w:spacing w:line="240" w:lineRule="auto"/>
    </w:pPr>
    <w:rPr>
      <w:sz w:val="20"/>
      <w:szCs w:val="20"/>
    </w:rPr>
  </w:style>
  <w:style w:type="character" w:styleId="KommentaaritekstMrk" w:customStyle="1">
    <w:name w:val="Kommentaari tekst Märk"/>
    <w:basedOn w:val="Liguvaikefont"/>
    <w:link w:val="Kommentaaritekst"/>
    <w:uiPriority w:val="99"/>
    <w:rsid w:val="00972BCA"/>
    <w:rPr>
      <w:sz w:val="20"/>
      <w:szCs w:val="20"/>
    </w:rPr>
  </w:style>
  <w:style w:type="character" w:styleId="Hperlink">
    <w:name w:val="Hyperlink"/>
    <w:uiPriority w:val="99"/>
    <w:rsid w:val="00972BCA"/>
    <w:rPr>
      <w:rFonts w:cs="Times New Roman"/>
      <w:color w:val="0000FF"/>
      <w:u w:val="single"/>
    </w:rPr>
  </w:style>
  <w:style w:type="character" w:styleId="Kommentaariviide">
    <w:name w:val="annotation reference"/>
    <w:uiPriority w:val="99"/>
    <w:semiHidden/>
    <w:unhideWhenUsed/>
    <w:rsid w:val="00972BCA"/>
    <w:rPr>
      <w:sz w:val="16"/>
      <w:szCs w:val="16"/>
    </w:rPr>
  </w:style>
  <w:style w:type="paragraph" w:styleId="Jutumullitekst">
    <w:name w:val="Balloon Text"/>
    <w:basedOn w:val="Normaallaad"/>
    <w:link w:val="JutumullitekstMrk"/>
    <w:uiPriority w:val="99"/>
    <w:semiHidden/>
    <w:unhideWhenUsed/>
    <w:rsid w:val="00972BCA"/>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972BCA"/>
    <w:rPr>
      <w:rFonts w:ascii="Segoe UI" w:hAnsi="Segoe UI" w:cs="Segoe UI"/>
      <w:sz w:val="18"/>
      <w:szCs w:val="18"/>
    </w:rPr>
  </w:style>
  <w:style w:type="table" w:styleId="Kontuurtabel">
    <w:name w:val="Table Grid"/>
    <w:basedOn w:val="Normaaltabel"/>
    <w:uiPriority w:val="39"/>
    <w:rsid w:val="00E37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ariteema">
    <w:name w:val="annotation subject"/>
    <w:basedOn w:val="Kommentaaritekst"/>
    <w:next w:val="Kommentaaritekst"/>
    <w:link w:val="KommentaariteemaMrk"/>
    <w:uiPriority w:val="99"/>
    <w:semiHidden/>
    <w:unhideWhenUsed/>
    <w:rsid w:val="00276408"/>
    <w:rPr>
      <w:b/>
      <w:bCs/>
    </w:rPr>
  </w:style>
  <w:style w:type="character" w:styleId="KommentaariteemaMrk" w:customStyle="1">
    <w:name w:val="Kommentaari teema Märk"/>
    <w:basedOn w:val="KommentaaritekstMrk"/>
    <w:link w:val="Kommentaariteema"/>
    <w:uiPriority w:val="99"/>
    <w:semiHidden/>
    <w:rsid w:val="00276408"/>
    <w:rPr>
      <w:b/>
      <w:bCs/>
      <w:sz w:val="20"/>
      <w:szCs w:val="20"/>
    </w:rPr>
  </w:style>
  <w:style w:type="paragraph" w:styleId="Loendilik">
    <w:name w:val="List Paragraph"/>
    <w:basedOn w:val="Normaallaad"/>
    <w:uiPriority w:val="34"/>
    <w:qFormat/>
    <w:rsid w:val="00D31E37"/>
    <w:pPr>
      <w:ind w:left="720"/>
      <w:contextualSpacing/>
    </w:pPr>
  </w:style>
  <w:style w:type="paragraph" w:styleId="Redaktsioon">
    <w:name w:val="Revision"/>
    <w:hidden/>
    <w:uiPriority w:val="99"/>
    <w:semiHidden/>
    <w:rsid w:val="00E06AA6"/>
    <w:pPr>
      <w:spacing w:after="0" w:line="240" w:lineRule="auto"/>
    </w:pPr>
  </w:style>
  <w:style w:type="character" w:styleId="Lahendamatamainimine1" w:customStyle="1">
    <w:name w:val="Lahendamata mainimine1"/>
    <w:basedOn w:val="Liguvaikefont"/>
    <w:uiPriority w:val="99"/>
    <w:semiHidden/>
    <w:unhideWhenUsed/>
    <w:rsid w:val="002B3835"/>
    <w:rPr>
      <w:color w:val="605E5C"/>
      <w:shd w:val="clear" w:color="auto" w:fill="E1DFDD"/>
    </w:rPr>
  </w:style>
  <w:style w:type="character" w:styleId="Lahendamatamainimine">
    <w:name w:val="Unresolved Mention"/>
    <w:basedOn w:val="Liguvaikefont"/>
    <w:uiPriority w:val="99"/>
    <w:semiHidden/>
    <w:unhideWhenUsed/>
    <w:rsid w:val="0079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0940">
      <w:bodyDiv w:val="1"/>
      <w:marLeft w:val="0"/>
      <w:marRight w:val="0"/>
      <w:marTop w:val="0"/>
      <w:marBottom w:val="0"/>
      <w:divBdr>
        <w:top w:val="none" w:sz="0" w:space="0" w:color="auto"/>
        <w:left w:val="none" w:sz="0" w:space="0" w:color="auto"/>
        <w:bottom w:val="none" w:sz="0" w:space="0" w:color="auto"/>
        <w:right w:val="none" w:sz="0" w:space="0" w:color="auto"/>
      </w:divBdr>
    </w:div>
    <w:div w:id="16450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xxxx.xxx" TargetMode="Externa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83899CC4A0A5489B920EA0644F55DE" ma:contentTypeVersion="14" ma:contentTypeDescription="Create a new document." ma:contentTypeScope="" ma:versionID="768dbcd8aeb2b2dbe9bbd0d7245c12a6">
  <xsd:schema xmlns:xsd="http://www.w3.org/2001/XMLSchema" xmlns:xs="http://www.w3.org/2001/XMLSchema" xmlns:p="http://schemas.microsoft.com/office/2006/metadata/properties" xmlns:ns2="7f3f2d47-21d5-4bb9-be05-d5c0eb7e3dd7" xmlns:ns3="0592d506-16a1-4af6-8adc-f65ac8402e3e" targetNamespace="http://schemas.microsoft.com/office/2006/metadata/properties" ma:root="true" ma:fieldsID="35cf607eac8cccff18cab1258a234750" ns2:_="" ns3:_="">
    <xsd:import namespace="7f3f2d47-21d5-4bb9-be05-d5c0eb7e3dd7"/>
    <xsd:import namespace="0592d506-16a1-4af6-8adc-f65ac8402e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f2d47-21d5-4bb9-be05-d5c0eb7e3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2d506-16a1-4af6-8adc-f65ac8402e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1e390b-22dd-479c-8696-321ab40ab1df}" ma:internalName="TaxCatchAll" ma:showField="CatchAllData" ma:web="0592d506-16a1-4af6-8adc-f65ac8402e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3f2d47-21d5-4bb9-be05-d5c0eb7e3dd7">
      <Terms xmlns="http://schemas.microsoft.com/office/infopath/2007/PartnerControls"/>
    </lcf76f155ced4ddcb4097134ff3c332f>
    <TaxCatchAll xmlns="0592d506-16a1-4af6-8adc-f65ac8402e3e" xsi:nil="true"/>
  </documentManagement>
</p:properties>
</file>

<file path=customXml/itemProps1.xml><?xml version="1.0" encoding="utf-8"?>
<ds:datastoreItem xmlns:ds="http://schemas.openxmlformats.org/officeDocument/2006/customXml" ds:itemID="{E40EE7CE-C7CB-479C-BCCE-8D35A1813CE5}">
  <ds:schemaRefs>
    <ds:schemaRef ds:uri="http://schemas.openxmlformats.org/officeDocument/2006/bibliography"/>
  </ds:schemaRefs>
</ds:datastoreItem>
</file>

<file path=customXml/itemProps2.xml><?xml version="1.0" encoding="utf-8"?>
<ds:datastoreItem xmlns:ds="http://schemas.openxmlformats.org/officeDocument/2006/customXml" ds:itemID="{EE8464AB-7968-4365-B035-E956F61D9216}"/>
</file>

<file path=customXml/itemProps3.xml><?xml version="1.0" encoding="utf-8"?>
<ds:datastoreItem xmlns:ds="http://schemas.openxmlformats.org/officeDocument/2006/customXml" ds:itemID="{FEA0E890-6002-4002-98E4-7704E0FC68D1}"/>
</file>

<file path=customXml/itemProps4.xml><?xml version="1.0" encoding="utf-8"?>
<ds:datastoreItem xmlns:ds="http://schemas.openxmlformats.org/officeDocument/2006/customXml" ds:itemID="{2A965D2C-304D-4081-983A-C23B4A3417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 Pihlapuu</dc:creator>
  <cp:keywords/>
  <dc:description/>
  <cp:lastModifiedBy>alvar.pihlapuu</cp:lastModifiedBy>
  <cp:revision>12</cp:revision>
  <dcterms:created xsi:type="dcterms:W3CDTF">2023-03-23T10:16:00Z</dcterms:created>
  <dcterms:modified xsi:type="dcterms:W3CDTF">2023-12-05T15:31:31Z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0x010100A083899CC4A0A5489B920EA0644F55DE</vt:lpwstr>
  </property>
  <property fmtid="{D5CDD505-2E9C-101B-9397-08002B2CF9AE}" pid="3" name="MediaServiceImageTags">
    <vt:lpwstr/>
  </property>
</Properties>
</file>